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eastAsia"/>
          <w:b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  <w:lang w:eastAsia="zh-CN"/>
        </w:rPr>
        <w:t>附件二</w:t>
      </w:r>
      <w:r>
        <w:rPr>
          <w:rFonts w:hint="eastAsia"/>
          <w:b/>
          <w:sz w:val="24"/>
          <w:szCs w:val="24"/>
          <w:lang w:eastAsia="zh-CN"/>
        </w:rPr>
        <w:t>：</w:t>
      </w:r>
    </w:p>
    <w:p>
      <w:pPr>
        <w:spacing w:line="360" w:lineRule="auto"/>
        <w:ind w:firstLine="640" w:firstLineChars="177"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质 量 保 证 协 议</w:t>
      </w:r>
    </w:p>
    <w:p>
      <w:pPr>
        <w:spacing w:line="360" w:lineRule="auto"/>
        <w:ind w:firstLine="640" w:firstLineChars="177"/>
        <w:jc w:val="center"/>
        <w:rPr>
          <w:rFonts w:hint="eastAsia"/>
          <w:b/>
          <w:sz w:val="36"/>
          <w:szCs w:val="36"/>
        </w:rPr>
      </w:pPr>
    </w:p>
    <w:p>
      <w:pPr>
        <w:spacing w:line="360" w:lineRule="auto"/>
        <w:ind w:firstLine="371" w:firstLineChars="177"/>
        <w:rPr>
          <w:rFonts w:hint="eastAsia"/>
          <w:u w:val="single"/>
        </w:rPr>
      </w:pPr>
      <w:r>
        <w:rPr>
          <w:rFonts w:hint="eastAsia"/>
        </w:rPr>
        <w:t>甲 方：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eastAsia="zh-CN"/>
        </w:rPr>
        <w:t>泸州弘润资产经营有限公司纳溪养老分公司</w:t>
      </w:r>
      <w:r>
        <w:rPr>
          <w:rFonts w:hint="eastAsia"/>
          <w:u w:val="single"/>
        </w:rPr>
        <w:t xml:space="preserve"> </w:t>
      </w:r>
    </w:p>
    <w:p>
      <w:pPr>
        <w:spacing w:line="360" w:lineRule="auto"/>
        <w:ind w:firstLine="371" w:firstLineChars="177"/>
        <w:rPr>
          <w:rFonts w:hint="eastAsia"/>
          <w:u w:val="single"/>
        </w:rPr>
      </w:pPr>
      <w:r>
        <w:rPr>
          <w:rFonts w:hint="eastAsia"/>
        </w:rPr>
        <w:t>乙 方：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       </w:t>
      </w:r>
      <w:r>
        <w:rPr>
          <w:rFonts w:hint="eastAsia"/>
          <w:u w:val="single"/>
          <w:lang w:val="en-US" w:eastAsia="zh-CN"/>
        </w:rPr>
        <w:t xml:space="preserve">                 </w:t>
      </w:r>
      <w:r>
        <w:rPr>
          <w:rFonts w:hint="eastAsia"/>
          <w:u w:val="single"/>
        </w:rPr>
        <w:t xml:space="preserve">              </w:t>
      </w:r>
    </w:p>
    <w:p>
      <w:pPr>
        <w:spacing w:line="360" w:lineRule="auto"/>
        <w:ind w:firstLine="371" w:firstLineChars="177"/>
        <w:rPr>
          <w:rFonts w:hint="eastAsia"/>
        </w:rPr>
      </w:pPr>
      <w:r>
        <w:rPr>
          <w:rFonts w:hint="eastAsia"/>
        </w:rPr>
        <w:t>就甲方向乙方购买医药商品事宜，为明确购销双方产品质量责任，确保医药商品质量，维护消费者利益，根据《中华人民共和国药品管理法》、《药品经营质量管理规范》、《药品流通监督管理办法》及国家对医疗器械的有关规定，双方本着平等、互利的原则，经协商达成以下协议：</w:t>
      </w:r>
    </w:p>
    <w:p>
      <w:pPr>
        <w:spacing w:line="360" w:lineRule="auto"/>
        <w:ind w:firstLine="371" w:firstLineChars="177"/>
        <w:rPr>
          <w:rFonts w:hint="eastAsia"/>
        </w:rPr>
      </w:pPr>
      <w:r>
        <w:rPr>
          <w:rFonts w:hint="eastAsia"/>
        </w:rPr>
        <w:t>一、乙方提供医药商品必须符合以下条件：</w:t>
      </w:r>
    </w:p>
    <w:p>
      <w:pPr>
        <w:spacing w:line="360" w:lineRule="auto"/>
        <w:ind w:firstLine="371" w:firstLineChars="177"/>
        <w:rPr>
          <w:rFonts w:hint="eastAsia"/>
        </w:rPr>
      </w:pPr>
      <w:r>
        <w:rPr>
          <w:rFonts w:hint="eastAsia"/>
        </w:rPr>
        <w:t>1、必须持有合法证照，遵守国家有关法律、法规和规章制度。</w:t>
      </w:r>
    </w:p>
    <w:p>
      <w:pPr>
        <w:spacing w:line="360" w:lineRule="auto"/>
        <w:ind w:firstLine="371" w:firstLineChars="177"/>
        <w:rPr>
          <w:rFonts w:hint="eastAsia"/>
        </w:rPr>
      </w:pPr>
      <w:r>
        <w:rPr>
          <w:rFonts w:hint="eastAsia"/>
        </w:rPr>
        <w:t>2、销售人员必须有合法上岗证及身份证明和法定代表人授权委托书。</w:t>
      </w:r>
    </w:p>
    <w:p>
      <w:pPr>
        <w:spacing w:line="360" w:lineRule="auto"/>
        <w:ind w:firstLine="371" w:firstLineChars="177"/>
        <w:rPr>
          <w:rFonts w:hint="eastAsia"/>
        </w:rPr>
      </w:pPr>
      <w:r>
        <w:rPr>
          <w:rFonts w:hint="eastAsia"/>
        </w:rPr>
        <w:t>3、乙方证照如发生变更，必须及时向甲方提供新的证照。</w:t>
      </w:r>
    </w:p>
    <w:p>
      <w:pPr>
        <w:spacing w:line="360" w:lineRule="auto"/>
        <w:ind w:firstLine="371" w:firstLineChars="177"/>
        <w:rPr>
          <w:rFonts w:hint="eastAsia"/>
        </w:rPr>
      </w:pPr>
      <w:r>
        <w:rPr>
          <w:rFonts w:hint="eastAsia"/>
        </w:rPr>
        <w:t>二、乙方提供的医药商品必须符合以下条件：</w:t>
      </w:r>
    </w:p>
    <w:p>
      <w:pPr>
        <w:spacing w:line="360" w:lineRule="auto"/>
        <w:ind w:firstLine="371" w:firstLineChars="177"/>
        <w:rPr>
          <w:rFonts w:hint="eastAsia"/>
        </w:rPr>
      </w:pPr>
      <w:r>
        <w:rPr>
          <w:rFonts w:hint="eastAsia"/>
        </w:rPr>
        <w:t>1、凡进院医药商品，乙方需按相关规定向</w:t>
      </w:r>
      <w:r>
        <w:rPr>
          <w:rFonts w:hint="eastAsia"/>
          <w:lang w:eastAsia="zh-CN"/>
        </w:rPr>
        <w:t>甲方</w:t>
      </w:r>
      <w:r>
        <w:rPr>
          <w:rFonts w:hint="eastAsia"/>
        </w:rPr>
        <w:t>提供相应资质、产品注册证等合法的证照手续，并加盖公司鲜章，保证真实有效。</w:t>
      </w:r>
    </w:p>
    <w:p>
      <w:pPr>
        <w:spacing w:line="360" w:lineRule="auto"/>
        <w:ind w:left="687" w:leftChars="177" w:hanging="315" w:hangingChars="150"/>
        <w:rPr>
          <w:rFonts w:hint="eastAsia"/>
        </w:rPr>
      </w:pPr>
      <w:r>
        <w:rPr>
          <w:rFonts w:hint="eastAsia"/>
        </w:rPr>
        <w:t>2、乙方所提供医药商品必须符合国家法定质量标准和相关条例。</w:t>
      </w:r>
    </w:p>
    <w:p>
      <w:pPr>
        <w:spacing w:line="360" w:lineRule="auto"/>
        <w:ind w:firstLine="371" w:firstLineChars="177"/>
        <w:rPr>
          <w:rFonts w:hint="eastAsia"/>
        </w:rPr>
      </w:pPr>
      <w:r>
        <w:rPr>
          <w:rFonts w:hint="eastAsia"/>
        </w:rPr>
        <w:t>3、乙方提供的进口药品应符合国家有关进口药品的管理规定：包装、说明书应有中文标识，并提供加盖乙方鲜章的《进口药品检验报告书》和《进口药品注册证》复印件：乙方提供的进口医疗器械应符合国家有关规定，并提供加盖乙方鲜章的《进口医疗器械注册证》复印件。</w:t>
      </w:r>
    </w:p>
    <w:p>
      <w:pPr>
        <w:spacing w:line="360" w:lineRule="auto"/>
        <w:ind w:firstLine="315" w:firstLineChars="150"/>
        <w:rPr>
          <w:rFonts w:hint="eastAsia"/>
        </w:rPr>
      </w:pPr>
      <w:r>
        <w:rPr>
          <w:rFonts w:hint="eastAsia"/>
        </w:rPr>
        <w:t>4、乙方所提供医药商品的包装、运输符合国家食品药品监督管理局有关规定和货物运输要求，产品包装应牢固，无破损，标志清楚，无缺项。</w:t>
      </w:r>
    </w:p>
    <w:p>
      <w:pPr>
        <w:spacing w:line="360" w:lineRule="auto"/>
        <w:ind w:firstLine="315" w:firstLineChars="150"/>
        <w:rPr>
          <w:rFonts w:hint="eastAsia"/>
        </w:rPr>
      </w:pPr>
      <w:r>
        <w:rPr>
          <w:rFonts w:hint="eastAsia"/>
        </w:rPr>
        <w:t>5、乙方所提供的医药商品包装、剂型、价格或其他情况改变应及时通知甲方，并出具相应文件资料。乙方所提供中药饮片应标明品名、规格、产地、数量、生产日期、批号、生产商等，并附有质量合格检验报告。</w:t>
      </w:r>
    </w:p>
    <w:p>
      <w:pPr>
        <w:spacing w:line="360" w:lineRule="auto"/>
        <w:ind w:firstLine="315" w:firstLineChars="150"/>
        <w:rPr>
          <w:rFonts w:hint="eastAsia"/>
        </w:rPr>
      </w:pPr>
      <w:r>
        <w:rPr>
          <w:rFonts w:hint="eastAsia"/>
        </w:rPr>
        <w:t>6、乙方提供医药商品时必须出具合法税收票据。</w:t>
      </w:r>
    </w:p>
    <w:p>
      <w:pPr>
        <w:spacing w:line="360" w:lineRule="auto"/>
        <w:ind w:firstLine="315" w:firstLineChars="150"/>
        <w:rPr>
          <w:rFonts w:hint="eastAsia"/>
        </w:rPr>
      </w:pPr>
      <w:r>
        <w:rPr>
          <w:rFonts w:hint="eastAsia"/>
        </w:rPr>
        <w:t>三、质量事故责任划分：</w:t>
      </w:r>
    </w:p>
    <w:p>
      <w:pPr>
        <w:spacing w:line="360" w:lineRule="auto"/>
        <w:ind w:firstLine="315" w:firstLineChars="150"/>
        <w:rPr>
          <w:rFonts w:hint="eastAsia"/>
        </w:rPr>
      </w:pPr>
      <w:r>
        <w:rPr>
          <w:rFonts w:hint="eastAsia"/>
        </w:rPr>
        <w:t>1、甲方在质量验收过程中发现的任何不合格产品，甲方有权退还给乙方，乙方必须负责更换或退还货款。</w:t>
      </w:r>
    </w:p>
    <w:p>
      <w:pPr>
        <w:spacing w:line="360" w:lineRule="auto"/>
        <w:ind w:firstLine="315" w:firstLineChars="150"/>
        <w:rPr>
          <w:rFonts w:hint="eastAsia"/>
        </w:rPr>
      </w:pPr>
      <w:r>
        <w:rPr>
          <w:rFonts w:hint="eastAsia"/>
        </w:rPr>
        <w:t>2、乙方提供给甲方的医药商品出现事故，如属产品本身内在质量问题造成，由乙方向有关部门做出解释和说明，并负完全责任。</w:t>
      </w:r>
    </w:p>
    <w:p>
      <w:pPr>
        <w:spacing w:line="360" w:lineRule="auto"/>
        <w:ind w:firstLine="315" w:firstLineChars="150"/>
        <w:rPr>
          <w:rFonts w:hint="eastAsia"/>
          <w:color w:val="FF0000"/>
        </w:rPr>
      </w:pPr>
      <w:r>
        <w:rPr>
          <w:rFonts w:hint="eastAsia"/>
        </w:rPr>
        <w:t>四、未尽事宜，双方协商解决，本协议如有与国家法律法规相悖之处，以国家法律法规为准。协商不成，任何一方均可向合同签订地人民法院提起诉讼。</w:t>
      </w:r>
    </w:p>
    <w:p>
      <w:pPr>
        <w:spacing w:line="360" w:lineRule="auto"/>
        <w:ind w:firstLine="315" w:firstLineChars="150"/>
        <w:rPr>
          <w:rFonts w:hint="eastAsia"/>
        </w:rPr>
      </w:pPr>
      <w:r>
        <w:rPr>
          <w:rFonts w:hint="eastAsia"/>
        </w:rPr>
        <w:t>五、本承诺书作为医药商品购销合同的附件，与购销合同一并执行，具有相同的法律效力。</w:t>
      </w:r>
    </w:p>
    <w:p>
      <w:pPr>
        <w:spacing w:line="360" w:lineRule="auto"/>
        <w:ind w:firstLine="371" w:firstLineChars="177"/>
        <w:rPr>
          <w:rFonts w:hint="eastAsia"/>
        </w:rPr>
      </w:pPr>
      <w:r>
        <w:rPr>
          <w:rFonts w:hint="eastAsia"/>
        </w:rPr>
        <w:t>六、本协议一式</w:t>
      </w:r>
      <w:r>
        <w:rPr>
          <w:rFonts w:hint="eastAsia"/>
          <w:lang w:eastAsia="zh-CN"/>
        </w:rPr>
        <w:t>肆</w:t>
      </w:r>
      <w:r>
        <w:rPr>
          <w:rFonts w:hint="eastAsia"/>
        </w:rPr>
        <w:t>份，双方各执</w:t>
      </w:r>
      <w:r>
        <w:rPr>
          <w:rFonts w:hint="eastAsia"/>
          <w:lang w:eastAsia="zh-CN"/>
        </w:rPr>
        <w:t>贰</w:t>
      </w:r>
      <w:bookmarkStart w:id="0" w:name="_GoBack"/>
      <w:bookmarkEnd w:id="0"/>
      <w:r>
        <w:rPr>
          <w:rFonts w:hint="eastAsia"/>
        </w:rPr>
        <w:t>份，并从签订之日起生效，在医药商品购销业务合同期满后自动终止。</w:t>
      </w:r>
    </w:p>
    <w:p>
      <w:pPr>
        <w:spacing w:line="360" w:lineRule="auto"/>
        <w:ind w:firstLine="371" w:firstLineChars="177"/>
        <w:rPr>
          <w:rFonts w:hint="eastAsia"/>
          <w:color w:val="FF0000"/>
        </w:rPr>
      </w:pPr>
    </w:p>
    <w:p>
      <w:pPr>
        <w:spacing w:line="360" w:lineRule="auto"/>
        <w:ind w:firstLine="371" w:firstLineChars="177"/>
        <w:rPr>
          <w:rFonts w:hint="eastAsia"/>
        </w:rPr>
      </w:pPr>
    </w:p>
    <w:p>
      <w:pPr>
        <w:spacing w:line="360" w:lineRule="auto"/>
        <w:ind w:firstLine="371" w:firstLineChars="177"/>
        <w:rPr>
          <w:rFonts w:hint="eastAsia"/>
        </w:rPr>
      </w:pPr>
      <w:r>
        <w:rPr>
          <w:rFonts w:hint="eastAsia"/>
        </w:rPr>
        <w:t>甲方：</w:t>
      </w:r>
      <w:r>
        <w:rPr>
          <w:rFonts w:hint="eastAsia"/>
          <w:lang w:eastAsia="zh-CN"/>
        </w:rPr>
        <w:t>泸州弘润资产经营有限公司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乙方：</w:t>
      </w:r>
    </w:p>
    <w:p>
      <w:pPr>
        <w:spacing w:line="360" w:lineRule="auto"/>
        <w:ind w:firstLine="997" w:firstLineChars="475"/>
        <w:rPr>
          <w:rFonts w:hint="eastAsia"/>
        </w:rPr>
      </w:pPr>
      <w:r>
        <w:rPr>
          <w:rFonts w:hint="eastAsia"/>
          <w:lang w:eastAsia="zh-CN"/>
        </w:rPr>
        <w:t>纳溪养老分公司</w:t>
      </w:r>
      <w:r>
        <w:rPr>
          <w:rFonts w:hint="eastAsia"/>
        </w:rPr>
        <w:t xml:space="preserve"> </w:t>
      </w:r>
    </w:p>
    <w:p>
      <w:pPr>
        <w:spacing w:line="360" w:lineRule="auto"/>
        <w:ind w:firstLine="371" w:firstLineChars="177"/>
        <w:rPr>
          <w:rFonts w:hint="eastAsia"/>
        </w:rPr>
      </w:pPr>
      <w:r>
        <w:rPr>
          <w:rFonts w:hint="eastAsia"/>
        </w:rPr>
        <w:t>法人代表</w:t>
      </w:r>
      <w:r>
        <w:rPr>
          <w:rFonts w:hint="eastAsia"/>
          <w:lang w:eastAsia="zh-CN"/>
        </w:rPr>
        <w:t>或负责人</w:t>
      </w:r>
      <w:r>
        <w:rPr>
          <w:rFonts w:hint="eastAsia"/>
        </w:rPr>
        <w:t>：                            法人代表</w:t>
      </w:r>
      <w:r>
        <w:rPr>
          <w:rFonts w:hint="eastAsia"/>
          <w:lang w:eastAsia="zh-CN"/>
        </w:rPr>
        <w:t>或负责人</w:t>
      </w:r>
      <w:r>
        <w:rPr>
          <w:rFonts w:hint="eastAsia"/>
        </w:rPr>
        <w:t xml:space="preserve">： </w:t>
      </w:r>
    </w:p>
    <w:p>
      <w:pPr>
        <w:spacing w:line="360" w:lineRule="auto"/>
        <w:ind w:firstLine="371" w:firstLineChars="177"/>
        <w:rPr>
          <w:rFonts w:hint="eastAsia"/>
        </w:rPr>
      </w:pPr>
    </w:p>
    <w:p>
      <w:pPr>
        <w:spacing w:line="360" w:lineRule="auto"/>
        <w:ind w:firstLine="371" w:firstLineChars="177"/>
        <w:rPr>
          <w:rFonts w:hint="eastAsia"/>
        </w:rPr>
      </w:pPr>
      <w:r>
        <w:rPr>
          <w:rFonts w:hint="eastAsia"/>
        </w:rPr>
        <w:t>签订时间：</w:t>
      </w:r>
      <w:r>
        <w:rPr>
          <w:rFonts w:hint="eastAsia"/>
          <w:lang w:val="en-US" w:eastAsia="zh-CN"/>
        </w:rPr>
        <w:t xml:space="preserve">    年  月  日</w:t>
      </w:r>
      <w:r>
        <w:rPr>
          <w:rFonts w:hint="eastAsia"/>
        </w:rPr>
        <w:t xml:space="preserve">         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签订地点：泸州市纳溪区</w:t>
      </w:r>
    </w:p>
    <w:p>
      <w:pPr>
        <w:spacing w:line="360" w:lineRule="auto"/>
        <w:ind w:firstLine="315" w:firstLineChars="150"/>
        <w:rPr>
          <w:rFonts w:hint="eastAsia"/>
        </w:rPr>
      </w:pPr>
    </w:p>
    <w:p>
      <w:pPr>
        <w:spacing w:line="360" w:lineRule="auto"/>
        <w:ind w:firstLine="177"/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4MzZmYjI2ZGJkNTIxM2U5YzNmNDJiOTJkNmUyODEifQ=="/>
  </w:docVars>
  <w:rsids>
    <w:rsidRoot w:val="00000000"/>
    <w:rsid w:val="082846F3"/>
    <w:rsid w:val="10932007"/>
    <w:rsid w:val="1A5E31C1"/>
    <w:rsid w:val="5AEC7550"/>
    <w:rsid w:val="73C20427"/>
    <w:rsid w:val="76F32E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969</Words>
  <Characters>969</Characters>
  <Lines>0</Lines>
  <Paragraphs>0</Paragraphs>
  <TotalTime>5</TotalTime>
  <ScaleCrop>false</ScaleCrop>
  <LinksUpToDate>false</LinksUpToDate>
  <CharactersWithSpaces>1156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2024-08-12T03:22:21Z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AEA035BE47FF49D7AC4321182694F2D2</vt:lpwstr>
  </property>
</Properties>
</file>