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61A748">
      <w:pPr>
        <w:spacing w:after="0" w:line="360" w:lineRule="auto"/>
        <w:jc w:val="center"/>
        <w:rPr>
          <w:rFonts w:ascii="方正黑体简体" w:hAnsi="方正黑体简体" w:eastAsia="方正黑体简体" w:cs="方正黑体简体"/>
          <w:sz w:val="36"/>
          <w:szCs w:val="36"/>
        </w:rPr>
      </w:pPr>
      <w:r>
        <w:rPr>
          <w:rFonts w:hint="eastAsia" w:ascii="方正黑体简体" w:hAnsi="方正黑体简体" w:eastAsia="方正黑体简体" w:cs="方正黑体简体"/>
          <w:sz w:val="36"/>
          <w:szCs w:val="36"/>
        </w:rPr>
        <w:t>泸州弘润资产经营有限公司</w:t>
      </w:r>
    </w:p>
    <w:p w14:paraId="181AF8C4">
      <w:pPr>
        <w:spacing w:after="0" w:line="360" w:lineRule="auto"/>
        <w:jc w:val="center"/>
        <w:rPr>
          <w:rFonts w:ascii="宋体" w:hAnsi="宋体" w:cs="宋体"/>
          <w:sz w:val="36"/>
          <w:szCs w:val="36"/>
        </w:rPr>
      </w:pPr>
      <w:r>
        <w:rPr>
          <w:rFonts w:hint="eastAsia" w:ascii="方正黑体简体" w:hAnsi="方正黑体简体" w:eastAsia="方正黑体简体" w:cs="方正黑体简体"/>
          <w:sz w:val="36"/>
          <w:szCs w:val="36"/>
        </w:rPr>
        <w:t>物资采购询价函</w:t>
      </w:r>
    </w:p>
    <w:p w14:paraId="042A58C7">
      <w:pPr>
        <w:spacing w:after="0" w:line="360" w:lineRule="auto"/>
        <w:ind w:firstLine="560" w:firstLineChars="200"/>
        <w:rPr>
          <w:rFonts w:ascii="宋体" w:hAnsi="宋体" w:cs="宋体"/>
          <w:sz w:val="28"/>
          <w:szCs w:val="28"/>
        </w:rPr>
      </w:pPr>
      <w:r>
        <w:rPr>
          <w:rFonts w:hint="eastAsia" w:ascii="宋体" w:hAnsi="宋体" w:cs="宋体"/>
          <w:sz w:val="28"/>
          <w:szCs w:val="28"/>
        </w:rPr>
        <w:t>现有泸州弘润资产经营有限</w:t>
      </w:r>
      <w:bookmarkStart w:id="2" w:name="_GoBack"/>
      <w:bookmarkEnd w:id="2"/>
      <w:r>
        <w:rPr>
          <w:rFonts w:hint="eastAsia" w:ascii="宋体" w:hAnsi="宋体" w:cs="宋体"/>
          <w:sz w:val="28"/>
          <w:szCs w:val="28"/>
        </w:rPr>
        <w:t>公司（以下简称“我公司”）拟进行低耗类物资的采购，现依据公司相关管理制度进行公开询价，具体如下：</w:t>
      </w:r>
    </w:p>
    <w:p w14:paraId="2E6BAF7D">
      <w:pPr>
        <w:spacing w:after="0" w:line="360" w:lineRule="auto"/>
        <w:ind w:firstLine="560" w:firstLineChars="200"/>
        <w:rPr>
          <w:rFonts w:ascii="方正粗黑宋简体" w:hAnsi="方正粗黑宋简体" w:eastAsia="方正粗黑宋简体" w:cs="方正黑体简体"/>
          <w:sz w:val="28"/>
          <w:szCs w:val="28"/>
        </w:rPr>
      </w:pPr>
      <w:r>
        <w:rPr>
          <w:rFonts w:hint="eastAsia" w:ascii="方正粗黑宋简体" w:hAnsi="方正粗黑宋简体" w:eastAsia="方正粗黑宋简体" w:cs="方正黑体简体"/>
          <w:sz w:val="28"/>
          <w:szCs w:val="28"/>
        </w:rPr>
        <w:t>一、询价项目名称</w:t>
      </w:r>
    </w:p>
    <w:p w14:paraId="7C212E3F">
      <w:pPr>
        <w:spacing w:after="0" w:line="360" w:lineRule="auto"/>
        <w:ind w:firstLine="560" w:firstLineChars="200"/>
        <w:rPr>
          <w:rFonts w:hint="eastAsia" w:ascii="宋体" w:hAnsi="宋体" w:eastAsia="宋体" w:cs="宋体"/>
          <w:sz w:val="28"/>
          <w:szCs w:val="28"/>
          <w:lang w:eastAsia="zh-CN"/>
        </w:rPr>
      </w:pPr>
      <w:r>
        <w:rPr>
          <w:rFonts w:hint="eastAsia" w:ascii="宋体" w:hAnsi="宋体" w:cs="宋体"/>
          <w:sz w:val="28"/>
          <w:szCs w:val="28"/>
        </w:rPr>
        <w:t>低耗类物资采购</w:t>
      </w:r>
      <w:r>
        <w:rPr>
          <w:rFonts w:hint="eastAsia" w:ascii="宋体" w:hAnsi="宋体" w:cs="宋体"/>
          <w:sz w:val="28"/>
          <w:szCs w:val="28"/>
          <w:lang w:eastAsia="zh-CN"/>
        </w:rPr>
        <w:t>。</w:t>
      </w:r>
    </w:p>
    <w:p w14:paraId="05A6859B">
      <w:pPr>
        <w:spacing w:after="0" w:line="360" w:lineRule="auto"/>
        <w:ind w:firstLine="560" w:firstLineChars="200"/>
        <w:rPr>
          <w:rFonts w:hint="eastAsia" w:ascii="方正粗黑宋简体" w:hAnsi="方正粗黑宋简体" w:eastAsia="方正粗黑宋简体" w:cs="方正黑体简体"/>
          <w:sz w:val="28"/>
          <w:szCs w:val="28"/>
        </w:rPr>
      </w:pPr>
      <w:r>
        <w:rPr>
          <w:rFonts w:hint="eastAsia" w:ascii="方正粗黑宋简体" w:hAnsi="方正粗黑宋简体" w:eastAsia="方正粗黑宋简体" w:cs="方正黑体简体"/>
          <w:sz w:val="28"/>
          <w:szCs w:val="28"/>
        </w:rPr>
        <w:t>二、询价条件及报价要求</w:t>
      </w:r>
    </w:p>
    <w:p w14:paraId="426F1639">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right="0" w:firstLine="560" w:firstLineChars="200"/>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kern w:val="2"/>
          <w:sz w:val="28"/>
          <w:szCs w:val="28"/>
          <w:lang w:val="en-US" w:eastAsia="zh-CN" w:bidi="ar-SA"/>
          <w14:textFill>
            <w14:solidFill>
              <w14:schemeClr w14:val="tx1"/>
            </w14:solidFill>
          </w14:textFill>
        </w:rPr>
        <w:t>1.报价人应是具有工商营业执照的法人或个体工商户</w:t>
      </w:r>
      <w:r>
        <w:rPr>
          <w:rFonts w:hint="eastAsia" w:ascii="宋体" w:cs="宋体"/>
          <w:color w:val="000000" w:themeColor="text1"/>
          <w:kern w:val="2"/>
          <w:sz w:val="28"/>
          <w:szCs w:val="28"/>
          <w:lang w:val="en-US" w:eastAsia="zh-CN" w:bidi="ar-SA"/>
          <w14:textFill>
            <w14:solidFill>
              <w14:schemeClr w14:val="tx1"/>
            </w14:solidFill>
          </w14:textFill>
        </w:rPr>
        <w:t>，并</w:t>
      </w:r>
      <w:r>
        <w:rPr>
          <w:rFonts w:hint="eastAsia" w:ascii="宋体" w:hAnsi="宋体" w:eastAsia="宋体" w:cs="宋体"/>
          <w:color w:val="000000" w:themeColor="text1"/>
          <w:kern w:val="2"/>
          <w:sz w:val="28"/>
          <w:szCs w:val="28"/>
          <w:lang w:val="en-US" w:eastAsia="zh-CN" w:bidi="ar-SA"/>
          <w14:textFill>
            <w14:solidFill>
              <w14:schemeClr w14:val="tx1"/>
            </w14:solidFill>
          </w14:textFill>
        </w:rPr>
        <w:t>在银行开设有对公账户。</w:t>
      </w:r>
    </w:p>
    <w:p w14:paraId="03BB97A1">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right="0" w:firstLine="560" w:firstLineChars="200"/>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cs="宋体"/>
          <w:color w:val="000000" w:themeColor="text1"/>
          <w:kern w:val="2"/>
          <w:sz w:val="28"/>
          <w:szCs w:val="28"/>
          <w:lang w:val="en-US" w:eastAsia="zh-CN" w:bidi="ar-SA"/>
          <w14:textFill>
            <w14:solidFill>
              <w14:schemeClr w14:val="tx1"/>
            </w14:solidFill>
          </w14:textFill>
        </w:rPr>
        <w:t>2</w:t>
      </w:r>
      <w:r>
        <w:rPr>
          <w:rFonts w:hint="eastAsia" w:ascii="宋体" w:hAnsi="宋体" w:eastAsia="宋体" w:cs="宋体"/>
          <w:color w:val="000000" w:themeColor="text1"/>
          <w:kern w:val="2"/>
          <w:sz w:val="28"/>
          <w:szCs w:val="28"/>
          <w:lang w:val="en-US" w:eastAsia="zh-CN" w:bidi="ar-SA"/>
          <w14:textFill>
            <w14:solidFill>
              <w14:schemeClr w14:val="tx1"/>
            </w14:solidFill>
          </w14:textFill>
        </w:rPr>
        <w:t>.不同报价人或报价单位负责人为同一人或者存在直接控股、管理关系的不得同时参与某一类别食材的报价，否则均作为无效报价。</w:t>
      </w:r>
    </w:p>
    <w:p w14:paraId="297A0C11">
      <w:pPr>
        <w:spacing w:after="0" w:line="360" w:lineRule="auto"/>
        <w:ind w:firstLine="560" w:firstLineChars="200"/>
        <w:rPr>
          <w:rFonts w:ascii="宋体" w:hAnsi="宋体" w:cs="宋体"/>
          <w:sz w:val="28"/>
          <w:szCs w:val="28"/>
        </w:rPr>
      </w:pPr>
      <w:r>
        <w:rPr>
          <w:rFonts w:hint="eastAsia" w:ascii="宋体" w:hAnsi="宋体" w:cs="宋体"/>
          <w:sz w:val="28"/>
          <w:szCs w:val="28"/>
          <w:lang w:val="en-US" w:eastAsia="zh-CN"/>
        </w:rPr>
        <w:t>3</w:t>
      </w:r>
      <w:r>
        <w:rPr>
          <w:rFonts w:hint="eastAsia" w:ascii="宋体" w:hAnsi="宋体" w:cs="宋体"/>
          <w:sz w:val="28"/>
          <w:szCs w:val="28"/>
        </w:rPr>
        <w:t>.报价人应仔细阅读本询价含所承载的内容</w:t>
      </w:r>
      <w:r>
        <w:rPr>
          <w:rFonts w:hint="eastAsia" w:ascii="宋体" w:hAnsi="宋体" w:cs="宋体"/>
          <w:sz w:val="28"/>
          <w:szCs w:val="28"/>
          <w:lang w:eastAsia="zh-CN"/>
        </w:rPr>
        <w:t>，</w:t>
      </w:r>
      <w:r>
        <w:rPr>
          <w:rFonts w:hint="eastAsia" w:ascii="宋体" w:hAnsi="宋体" w:cs="宋体"/>
          <w:sz w:val="28"/>
          <w:szCs w:val="28"/>
        </w:rPr>
        <w:t>所提供的低耗应符合相应的规格和标准（见附件）。</w:t>
      </w:r>
    </w:p>
    <w:p w14:paraId="202D3D01">
      <w:pPr>
        <w:pStyle w:val="17"/>
        <w:spacing w:after="0"/>
        <w:ind w:firstLine="560"/>
        <w:rPr>
          <w:rFonts w:hint="eastAsia" w:ascii="宋体" w:hAnsi="宋体" w:cs="宋体"/>
          <w:sz w:val="28"/>
          <w:szCs w:val="28"/>
        </w:rPr>
      </w:pPr>
      <w:r>
        <w:rPr>
          <w:rFonts w:hint="eastAsia" w:ascii="宋体" w:hAnsi="宋体" w:cs="宋体"/>
          <w:sz w:val="28"/>
          <w:szCs w:val="28"/>
          <w:lang w:val="en-US" w:eastAsia="zh-CN"/>
        </w:rPr>
        <w:t>4</w:t>
      </w:r>
      <w:r>
        <w:rPr>
          <w:rFonts w:hint="eastAsia" w:ascii="宋体" w:hAnsi="宋体" w:cs="宋体"/>
          <w:sz w:val="28"/>
          <w:szCs w:val="28"/>
        </w:rPr>
        <w:t>.报价人请用钢笔或签字笔填写相关资料，连同工商营业执照复印件及相关资质证复印件（盖鲜章）密封后加盖公司鲜章送达我公司</w:t>
      </w:r>
      <w:r>
        <w:rPr>
          <w:rFonts w:hint="eastAsia" w:ascii="宋体" w:hAnsi="宋体" w:cs="宋体"/>
          <w:sz w:val="28"/>
          <w:szCs w:val="28"/>
          <w:lang w:val="en-US" w:eastAsia="zh-CN"/>
        </w:rPr>
        <w:t>业务部</w:t>
      </w:r>
      <w:r>
        <w:rPr>
          <w:rFonts w:hint="eastAsia" w:ascii="宋体" w:hAnsi="宋体" w:cs="宋体"/>
          <w:sz w:val="28"/>
          <w:szCs w:val="28"/>
        </w:rPr>
        <w:t>办公室资料接收联系人，密封件外需注明项目名称、单位名称、联系电话。</w:t>
      </w:r>
      <w:r>
        <w:rPr>
          <w:rFonts w:hint="eastAsia" w:ascii="宋体" w:hAnsi="宋体"/>
          <w:sz w:val="28"/>
          <w:szCs w:val="28"/>
        </w:rPr>
        <w:t>以邮寄方式寄送报价资料的，不能以快递寄送袋作为密封袋，需对报价资料进行密封后再进行快递寄送包装，邮寄面单上备注报价资料。</w:t>
      </w:r>
      <w:r>
        <w:rPr>
          <w:rFonts w:hint="eastAsia" w:ascii="宋体" w:hAnsi="宋体" w:cs="宋体"/>
          <w:sz w:val="28"/>
          <w:szCs w:val="28"/>
        </w:rPr>
        <w:t>截止时间为202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4</w:t>
      </w:r>
      <w:r>
        <w:rPr>
          <w:rFonts w:hint="eastAsia" w:ascii="宋体" w:hAnsi="宋体" w:cs="宋体"/>
          <w:sz w:val="28"/>
          <w:szCs w:val="28"/>
        </w:rPr>
        <w:t>日1</w:t>
      </w:r>
      <w:r>
        <w:rPr>
          <w:rFonts w:hint="eastAsia" w:ascii="宋体" w:hAnsi="宋体" w:cs="宋体"/>
          <w:sz w:val="28"/>
          <w:szCs w:val="28"/>
          <w:lang w:val="en-US" w:eastAsia="zh-CN"/>
        </w:rPr>
        <w:t>7</w:t>
      </w:r>
      <w:r>
        <w:rPr>
          <w:rFonts w:hint="eastAsia" w:ascii="宋体" w:hAnsi="宋体" w:cs="宋体"/>
          <w:sz w:val="28"/>
          <w:szCs w:val="28"/>
        </w:rPr>
        <w:t>时，过时不受理。</w:t>
      </w:r>
    </w:p>
    <w:p w14:paraId="12B8B26C">
      <w:pPr>
        <w:spacing w:after="0" w:line="360" w:lineRule="auto"/>
        <w:ind w:firstLine="560" w:firstLineChars="200"/>
        <w:rPr>
          <w:rFonts w:hint="eastAsia" w:ascii="宋体" w:hAnsi="宋体" w:cs="宋体"/>
          <w:sz w:val="28"/>
          <w:szCs w:val="28"/>
        </w:rPr>
      </w:pPr>
      <w:r>
        <w:rPr>
          <w:rFonts w:hint="eastAsia" w:ascii="宋体" w:hAnsi="宋体" w:cs="宋体"/>
          <w:sz w:val="28"/>
          <w:szCs w:val="28"/>
          <w:lang w:val="en-US" w:eastAsia="zh-CN"/>
        </w:rPr>
        <w:t>5</w:t>
      </w:r>
      <w:r>
        <w:rPr>
          <w:rFonts w:hint="eastAsia" w:ascii="宋体" w:hAnsi="宋体" w:cs="宋体"/>
          <w:sz w:val="28"/>
          <w:szCs w:val="28"/>
        </w:rPr>
        <w:t>.评选时我公司将邀请有关部门参与并现场监督，报价人不参加现场评选。公司将在报价书接收截止日后</w:t>
      </w:r>
      <w:r>
        <w:rPr>
          <w:rFonts w:hint="eastAsia" w:ascii="宋体" w:hAnsi="宋体" w:cs="宋体"/>
          <w:sz w:val="28"/>
          <w:szCs w:val="28"/>
          <w:lang w:val="en-US" w:eastAsia="zh-CN"/>
        </w:rPr>
        <w:t>2</w:t>
      </w:r>
      <w:r>
        <w:rPr>
          <w:rFonts w:hint="eastAsia" w:ascii="宋体" w:hAnsi="宋体" w:cs="宋体"/>
          <w:sz w:val="28"/>
          <w:szCs w:val="28"/>
        </w:rPr>
        <w:t>个工作日内启封，对合格有效的报价进行评选，</w:t>
      </w:r>
      <w:r>
        <w:rPr>
          <w:rFonts w:hint="eastAsia" w:ascii="宋体" w:hAnsi="宋体" w:cs="宋体"/>
          <w:b w:val="0"/>
          <w:bCs w:val="0"/>
          <w:color w:val="000000" w:themeColor="text1"/>
          <w:sz w:val="28"/>
          <w:szCs w:val="28"/>
          <w14:textFill>
            <w14:solidFill>
              <w14:schemeClr w14:val="tx1"/>
            </w14:solidFill>
          </w14:textFill>
        </w:rPr>
        <w:t>满足质量要求的</w:t>
      </w:r>
      <w:r>
        <w:rPr>
          <w:rFonts w:hint="eastAsia" w:ascii="宋体" w:hAnsi="宋体" w:cs="宋体"/>
          <w:b w:val="0"/>
          <w:bCs w:val="0"/>
          <w:color w:val="000000" w:themeColor="text1"/>
          <w:sz w:val="28"/>
          <w:szCs w:val="28"/>
          <w:lang w:val="en-US" w:eastAsia="zh-CN"/>
          <w14:textFill>
            <w14:solidFill>
              <w14:schemeClr w14:val="tx1"/>
            </w14:solidFill>
          </w14:textFill>
        </w:rPr>
        <w:t>前提</w:t>
      </w:r>
      <w:r>
        <w:rPr>
          <w:rFonts w:hint="eastAsia" w:ascii="宋体" w:hAnsi="宋体" w:cs="宋体"/>
          <w:b w:val="0"/>
          <w:bCs w:val="0"/>
          <w:color w:val="000000" w:themeColor="text1"/>
          <w:sz w:val="28"/>
          <w:szCs w:val="28"/>
          <w14:textFill>
            <w14:solidFill>
              <w14:schemeClr w14:val="tx1"/>
            </w14:solidFill>
          </w14:textFill>
        </w:rPr>
        <w:t>下</w:t>
      </w:r>
      <w:r>
        <w:rPr>
          <w:rFonts w:hint="eastAsia" w:ascii="宋体" w:hAnsi="宋体" w:cs="宋体"/>
          <w:b w:val="0"/>
          <w:bCs w:val="0"/>
          <w:color w:val="000000" w:themeColor="text1"/>
          <w:sz w:val="28"/>
          <w:szCs w:val="28"/>
          <w:lang w:val="en-US" w:eastAsia="zh-CN"/>
          <w14:textFill>
            <w14:solidFill>
              <w14:schemeClr w14:val="tx1"/>
            </w14:solidFill>
          </w14:textFill>
        </w:rPr>
        <w:t>分类别进行综合评选，评选得分最高</w:t>
      </w:r>
      <w:r>
        <w:rPr>
          <w:rFonts w:hint="eastAsia" w:ascii="宋体" w:hAnsi="宋体" w:cs="宋体"/>
          <w:b w:val="0"/>
          <w:bCs w:val="0"/>
          <w:color w:val="000000" w:themeColor="text1"/>
          <w:sz w:val="28"/>
          <w:szCs w:val="28"/>
          <w14:textFill>
            <w14:solidFill>
              <w14:schemeClr w14:val="tx1"/>
            </w14:solidFill>
          </w14:textFill>
        </w:rPr>
        <w:t>者中选，</w:t>
      </w:r>
      <w:r>
        <w:rPr>
          <w:rFonts w:hint="eastAsia" w:ascii="宋体" w:hAnsi="宋体" w:cs="宋体"/>
          <w:sz w:val="28"/>
          <w:szCs w:val="28"/>
        </w:rPr>
        <w:t>评选结果我公司将在评选后2日内通知报价人。</w:t>
      </w:r>
    </w:p>
    <w:p w14:paraId="4AD483BC">
      <w:pPr>
        <w:spacing w:after="0" w:line="360" w:lineRule="auto"/>
        <w:ind w:firstLine="560" w:firstLineChars="200"/>
        <w:rPr>
          <w:rFonts w:ascii="宋体" w:hAnsi="宋体" w:cs="宋体"/>
          <w:sz w:val="28"/>
          <w:szCs w:val="28"/>
        </w:rPr>
      </w:pPr>
      <w:r>
        <w:rPr>
          <w:rFonts w:hint="eastAsia" w:ascii="宋体" w:hAnsi="宋体" w:cs="宋体"/>
          <w:sz w:val="28"/>
          <w:szCs w:val="28"/>
          <w:lang w:val="en-US" w:eastAsia="zh-CN"/>
        </w:rPr>
        <w:t>6</w:t>
      </w:r>
      <w:r>
        <w:rPr>
          <w:rFonts w:hint="eastAsia" w:ascii="宋体" w:hAnsi="宋体" w:cs="宋体"/>
          <w:sz w:val="28"/>
          <w:szCs w:val="28"/>
        </w:rPr>
        <w:t>.中选且商务谈判成功者，须在评选后5日内签订合同，否则视为中选者放弃。我公司有权与其他报价人按报价从低到高顺序进行商议或重新组织询价。</w:t>
      </w:r>
    </w:p>
    <w:p w14:paraId="7FAD8847">
      <w:pPr>
        <w:pStyle w:val="17"/>
        <w:spacing w:after="0"/>
        <w:ind w:firstLine="560"/>
        <w:rPr>
          <w:rFonts w:ascii="宋体" w:hAnsi="宋体" w:cs="宋体"/>
          <w:sz w:val="28"/>
          <w:szCs w:val="28"/>
        </w:rPr>
      </w:pPr>
      <w:r>
        <w:rPr>
          <w:rFonts w:hint="eastAsia" w:ascii="宋体" w:hAnsi="宋体" w:cs="宋体"/>
          <w:sz w:val="28"/>
          <w:szCs w:val="28"/>
        </w:rPr>
        <w:t>咨询联系人：</w:t>
      </w:r>
      <w:r>
        <w:rPr>
          <w:rFonts w:hint="eastAsia" w:ascii="宋体" w:hAnsi="宋体" w:cs="宋体"/>
          <w:sz w:val="28"/>
          <w:szCs w:val="28"/>
          <w:lang w:eastAsia="zh-CN"/>
        </w:rPr>
        <w:t>屈德奎</w:t>
      </w:r>
      <w:r>
        <w:rPr>
          <w:rFonts w:hint="eastAsia" w:ascii="宋体" w:hAnsi="宋体" w:cs="宋体"/>
          <w:sz w:val="28"/>
          <w:szCs w:val="28"/>
          <w:lang w:val="en-US" w:eastAsia="zh-CN"/>
        </w:rPr>
        <w:t xml:space="preserve"> 13541496168</w:t>
      </w:r>
      <w:r>
        <w:rPr>
          <w:rFonts w:hint="eastAsia" w:ascii="宋体" w:hAnsi="宋体" w:cs="宋体"/>
          <w:sz w:val="28"/>
          <w:szCs w:val="28"/>
        </w:rPr>
        <w:t xml:space="preserve"> </w:t>
      </w:r>
      <w:r>
        <w:rPr>
          <w:rFonts w:hint="eastAsia" w:ascii="宋体" w:hAnsi="宋体" w:cs="宋体"/>
          <w:sz w:val="28"/>
          <w:szCs w:val="28"/>
          <w:lang w:val="en-US" w:eastAsia="zh-CN"/>
        </w:rPr>
        <w:t xml:space="preserve">  罗红萍</w:t>
      </w:r>
      <w:r>
        <w:rPr>
          <w:rFonts w:hint="eastAsia" w:ascii="宋体" w:hAnsi="宋体" w:cs="宋体"/>
          <w:sz w:val="28"/>
          <w:szCs w:val="28"/>
        </w:rPr>
        <w:t xml:space="preserve"> </w:t>
      </w:r>
      <w:r>
        <w:rPr>
          <w:rFonts w:hint="eastAsia" w:ascii="宋体" w:hAnsi="宋体" w:cs="宋体"/>
          <w:sz w:val="28"/>
          <w:szCs w:val="28"/>
          <w:lang w:val="en-US" w:eastAsia="zh-CN"/>
        </w:rPr>
        <w:t>18982738506</w:t>
      </w:r>
      <w:r>
        <w:rPr>
          <w:rFonts w:hint="eastAsia" w:ascii="宋体" w:hAnsi="宋体" w:cs="宋体"/>
          <w:sz w:val="28"/>
          <w:szCs w:val="28"/>
        </w:rPr>
        <w:t>。</w:t>
      </w:r>
    </w:p>
    <w:p w14:paraId="15461637">
      <w:pPr>
        <w:pStyle w:val="17"/>
        <w:spacing w:after="0"/>
        <w:ind w:firstLine="56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资料接收联系人：</w:t>
      </w:r>
      <w:r>
        <w:rPr>
          <w:rFonts w:hint="eastAsia" w:ascii="宋体" w:hAnsi="宋体" w:cs="宋体"/>
          <w:sz w:val="28"/>
          <w:szCs w:val="28"/>
        </w:rPr>
        <w:t>倪勇</w:t>
      </w:r>
      <w:r>
        <w:rPr>
          <w:rFonts w:hint="eastAsia" w:ascii="宋体" w:hAnsi="宋体" w:cs="宋体"/>
          <w:color w:val="000000" w:themeColor="text1"/>
          <w:sz w:val="28"/>
          <w:szCs w:val="28"/>
          <w14:textFill>
            <w14:solidFill>
              <w14:schemeClr w14:val="tx1"/>
            </w14:solidFill>
          </w14:textFill>
        </w:rPr>
        <w:t xml:space="preserve"> </w:t>
      </w:r>
      <w:r>
        <w:rPr>
          <w:rFonts w:hint="eastAsia" w:ascii="宋体" w:hAnsi="宋体" w:cs="宋体"/>
          <w:color w:val="000000" w:themeColor="text1"/>
          <w:sz w:val="28"/>
          <w:szCs w:val="28"/>
          <w:lang w:val="en-US" w:eastAsia="zh-CN"/>
          <w14:textFill>
            <w14:solidFill>
              <w14:schemeClr w14:val="tx1"/>
            </w14:solidFill>
          </w14:textFill>
        </w:rPr>
        <w:t xml:space="preserve"> </w:t>
      </w:r>
      <w:r>
        <w:rPr>
          <w:rFonts w:hint="eastAsia" w:ascii="宋体" w:hAnsi="宋体" w:cs="宋体"/>
          <w:sz w:val="28"/>
          <w:szCs w:val="28"/>
        </w:rPr>
        <w:t>13982465354</w:t>
      </w:r>
      <w:r>
        <w:rPr>
          <w:rFonts w:hint="eastAsia" w:ascii="宋体" w:hAnsi="宋体" w:cs="宋体"/>
          <w:color w:val="000000" w:themeColor="text1"/>
          <w:sz w:val="28"/>
          <w:szCs w:val="28"/>
          <w14:textFill>
            <w14:solidFill>
              <w14:schemeClr w14:val="tx1"/>
            </w14:solidFill>
          </w14:textFill>
        </w:rPr>
        <w:t>。</w:t>
      </w:r>
    </w:p>
    <w:p w14:paraId="5F469D7D">
      <w:pPr>
        <w:pStyle w:val="17"/>
        <w:spacing w:after="0"/>
        <w:ind w:firstLine="560"/>
        <w:rPr>
          <w:rFonts w:hint="eastAsia" w:ascii="宋体" w:hAnsi="宋体" w:cs="宋体"/>
          <w:sz w:val="28"/>
          <w:szCs w:val="28"/>
        </w:rPr>
      </w:pPr>
      <w:r>
        <w:rPr>
          <w:rFonts w:hint="eastAsia" w:ascii="宋体" w:hAnsi="宋体" w:cs="宋体"/>
          <w:sz w:val="28"/>
          <w:szCs w:val="28"/>
        </w:rPr>
        <w:t>资料接收地点：泸州市纳溪区泸天化物业公司办公楼（泸天化小学对面）二楼弘润公司业务部办公室。</w:t>
      </w:r>
    </w:p>
    <w:p w14:paraId="195FB350">
      <w:pPr>
        <w:pStyle w:val="17"/>
        <w:spacing w:after="0"/>
        <w:ind w:firstLine="560"/>
        <w:rPr>
          <w:rFonts w:ascii="宋体" w:hAnsi="宋体" w:cs="宋体"/>
          <w:sz w:val="28"/>
          <w:szCs w:val="28"/>
        </w:rPr>
      </w:pPr>
      <w:r>
        <w:rPr>
          <w:rFonts w:hint="eastAsia" w:ascii="宋体" w:hAnsi="宋体" w:cs="宋体"/>
          <w:sz w:val="28"/>
          <w:szCs w:val="28"/>
        </w:rPr>
        <w:t>监督电话：0830-4122151。</w:t>
      </w:r>
    </w:p>
    <w:p w14:paraId="78DB4C89">
      <w:pPr>
        <w:spacing w:after="0" w:line="360" w:lineRule="auto"/>
        <w:ind w:firstLine="560" w:firstLineChars="200"/>
        <w:rPr>
          <w:rFonts w:ascii="方正粗黑宋简体" w:hAnsi="方正粗黑宋简体" w:eastAsia="方正粗黑宋简体" w:cs="宋体"/>
          <w:bCs/>
          <w:sz w:val="28"/>
          <w:szCs w:val="28"/>
        </w:rPr>
      </w:pPr>
      <w:r>
        <w:rPr>
          <w:rFonts w:hint="eastAsia" w:ascii="方正粗黑宋简体" w:hAnsi="方正粗黑宋简体" w:eastAsia="方正粗黑宋简体" w:cs="宋体"/>
          <w:sz w:val="28"/>
          <w:szCs w:val="28"/>
        </w:rPr>
        <w:t>三、</w:t>
      </w:r>
      <w:r>
        <w:rPr>
          <w:rFonts w:hint="eastAsia" w:ascii="方正粗黑宋简体" w:hAnsi="方正粗黑宋简体" w:eastAsia="方正粗黑宋简体" w:cs="宋体"/>
          <w:bCs/>
          <w:sz w:val="28"/>
          <w:szCs w:val="28"/>
        </w:rPr>
        <w:t>询价报价具有一定市场风险，我公司对于报价人以下行为不承担任何责任，均由报价人自行承担：</w:t>
      </w:r>
    </w:p>
    <w:p w14:paraId="4EA63CD7">
      <w:pPr>
        <w:pStyle w:val="17"/>
        <w:spacing w:after="0"/>
        <w:ind w:firstLine="560"/>
        <w:rPr>
          <w:rFonts w:ascii="宋体" w:hAnsi="宋体" w:cs="宋体"/>
          <w:sz w:val="28"/>
          <w:szCs w:val="28"/>
        </w:rPr>
      </w:pPr>
      <w:r>
        <w:rPr>
          <w:rFonts w:hint="eastAsia" w:ascii="宋体" w:hAnsi="宋体" w:cs="宋体"/>
          <w:sz w:val="28"/>
          <w:szCs w:val="28"/>
        </w:rPr>
        <w:t>1.报价人因本次报价产生的费用；</w:t>
      </w:r>
    </w:p>
    <w:p w14:paraId="7EFA8290">
      <w:pPr>
        <w:pStyle w:val="17"/>
        <w:spacing w:after="0"/>
        <w:ind w:firstLine="560"/>
        <w:rPr>
          <w:rFonts w:ascii="宋体" w:hAnsi="宋体" w:cs="宋体"/>
          <w:sz w:val="28"/>
          <w:szCs w:val="28"/>
        </w:rPr>
      </w:pPr>
      <w:r>
        <w:rPr>
          <w:rFonts w:hint="eastAsia" w:ascii="宋体" w:hAnsi="宋体" w:cs="宋体"/>
          <w:sz w:val="28"/>
          <w:szCs w:val="28"/>
        </w:rPr>
        <w:t>2.报价人设想中选而自行决定的前期投入或准备；</w:t>
      </w:r>
    </w:p>
    <w:p w14:paraId="301649B0">
      <w:pPr>
        <w:pStyle w:val="17"/>
        <w:spacing w:after="0"/>
        <w:ind w:firstLine="560"/>
        <w:rPr>
          <w:rFonts w:ascii="宋体" w:hAnsi="宋体" w:cs="宋体"/>
          <w:sz w:val="28"/>
          <w:szCs w:val="28"/>
        </w:rPr>
      </w:pPr>
      <w:r>
        <w:rPr>
          <w:rFonts w:hint="eastAsia" w:ascii="宋体" w:hAnsi="宋体" w:cs="宋体"/>
          <w:sz w:val="28"/>
          <w:szCs w:val="28"/>
        </w:rPr>
        <w:t>3.报价人设想中选而导致的报价人预期利益的影响。</w:t>
      </w:r>
    </w:p>
    <w:p w14:paraId="2959F5FD">
      <w:pPr>
        <w:pStyle w:val="17"/>
        <w:spacing w:after="0"/>
        <w:ind w:firstLine="560"/>
        <w:rPr>
          <w:rFonts w:ascii="宋体" w:hAnsi="宋体" w:cs="宋体"/>
          <w:sz w:val="28"/>
          <w:szCs w:val="28"/>
        </w:rPr>
      </w:pPr>
    </w:p>
    <w:p w14:paraId="3640B970">
      <w:pPr>
        <w:pStyle w:val="17"/>
        <w:spacing w:after="0"/>
        <w:ind w:firstLine="560"/>
        <w:rPr>
          <w:rFonts w:ascii="宋体" w:hAnsi="宋体" w:cs="宋体"/>
          <w:sz w:val="28"/>
          <w:szCs w:val="28"/>
        </w:rPr>
      </w:pPr>
    </w:p>
    <w:p w14:paraId="169745F4">
      <w:pPr>
        <w:pStyle w:val="17"/>
        <w:spacing w:after="0"/>
        <w:ind w:firstLine="560"/>
        <w:rPr>
          <w:rFonts w:ascii="宋体" w:hAnsi="宋体" w:cs="宋体"/>
          <w:sz w:val="28"/>
          <w:szCs w:val="28"/>
        </w:rPr>
      </w:pPr>
    </w:p>
    <w:p w14:paraId="754F2E80">
      <w:pPr>
        <w:pStyle w:val="17"/>
        <w:spacing w:after="0"/>
        <w:ind w:firstLine="560"/>
        <w:jc w:val="right"/>
        <w:rPr>
          <w:rFonts w:ascii="宋体" w:hAnsi="宋体" w:cs="宋体"/>
          <w:sz w:val="28"/>
          <w:szCs w:val="28"/>
        </w:rPr>
      </w:pPr>
      <w:r>
        <w:rPr>
          <w:rFonts w:hint="eastAsia" w:ascii="宋体" w:hAnsi="宋体" w:cs="宋体"/>
          <w:sz w:val="28"/>
          <w:szCs w:val="28"/>
        </w:rPr>
        <w:t>泸州弘润资产经营有限公司</w:t>
      </w:r>
    </w:p>
    <w:p w14:paraId="431FA17C">
      <w:pPr>
        <w:pStyle w:val="17"/>
        <w:spacing w:after="0"/>
        <w:ind w:firstLine="560"/>
        <w:jc w:val="center"/>
        <w:rPr>
          <w:rFonts w:ascii="宋体" w:hAnsi="宋体" w:cs="宋体"/>
          <w:sz w:val="28"/>
          <w:szCs w:val="28"/>
        </w:rPr>
      </w:pPr>
      <w:r>
        <w:rPr>
          <w:rFonts w:hint="eastAsia" w:ascii="宋体" w:hAnsi="宋体" w:cs="宋体"/>
          <w:sz w:val="28"/>
          <w:szCs w:val="28"/>
        </w:rPr>
        <w:t xml:space="preserve">                                      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8</w:t>
      </w:r>
      <w:r>
        <w:rPr>
          <w:rFonts w:hint="eastAsia" w:ascii="宋体" w:hAnsi="宋体" w:cs="宋体"/>
          <w:sz w:val="28"/>
          <w:szCs w:val="28"/>
        </w:rPr>
        <w:t>月2</w:t>
      </w:r>
      <w:r>
        <w:rPr>
          <w:rFonts w:hint="eastAsia" w:ascii="宋体" w:hAnsi="宋体" w:cs="宋体"/>
          <w:sz w:val="28"/>
          <w:szCs w:val="28"/>
          <w:lang w:val="en-US" w:eastAsia="zh-CN"/>
        </w:rPr>
        <w:t>8</w:t>
      </w:r>
      <w:r>
        <w:rPr>
          <w:rFonts w:hint="eastAsia" w:ascii="宋体" w:hAnsi="宋体" w:cs="宋体"/>
          <w:sz w:val="28"/>
          <w:szCs w:val="28"/>
        </w:rPr>
        <w:t>日</w:t>
      </w:r>
    </w:p>
    <w:p w14:paraId="5D03B306">
      <w:pPr>
        <w:spacing w:after="0" w:line="360" w:lineRule="auto"/>
        <w:ind w:firstLine="643" w:firstLineChars="200"/>
        <w:jc w:val="center"/>
        <w:rPr>
          <w:rFonts w:ascii="宋体" w:hAnsi="宋体" w:cs="宋体"/>
          <w:b/>
          <w:bCs/>
          <w:sz w:val="32"/>
          <w:szCs w:val="32"/>
        </w:rPr>
      </w:pPr>
    </w:p>
    <w:p w14:paraId="4B5F2A05">
      <w:pPr>
        <w:rPr>
          <w:rFonts w:ascii="宋体" w:hAnsi="宋体" w:cs="宋体"/>
          <w:b/>
          <w:bCs/>
          <w:sz w:val="32"/>
          <w:szCs w:val="32"/>
        </w:rPr>
      </w:pPr>
      <w:r>
        <w:rPr>
          <w:rFonts w:hint="eastAsia" w:ascii="宋体" w:hAnsi="宋体" w:cs="宋体"/>
          <w:b/>
          <w:bCs/>
          <w:sz w:val="32"/>
          <w:szCs w:val="32"/>
        </w:rPr>
        <w:br w:type="page"/>
      </w:r>
    </w:p>
    <w:p w14:paraId="6E86B9E6">
      <w:pPr>
        <w:widowControl/>
        <w:spacing w:after="0" w:line="360" w:lineRule="auto"/>
        <w:jc w:val="left"/>
        <w:rPr>
          <w:rFonts w:hint="eastAsia" w:ascii="宋体" w:hAnsi="宋体" w:eastAsia="宋体" w:cs="宋体"/>
          <w:bCs/>
          <w:sz w:val="24"/>
          <w:szCs w:val="24"/>
          <w:lang w:eastAsia="zh-CN"/>
        </w:rPr>
      </w:pPr>
      <w:bookmarkStart w:id="0" w:name="_Toc308164824"/>
      <w:r>
        <w:rPr>
          <w:rFonts w:hint="eastAsia" w:ascii="宋体" w:hAnsi="宋体" w:cs="宋体"/>
          <w:bCs/>
          <w:sz w:val="24"/>
          <w:szCs w:val="24"/>
        </w:rPr>
        <w:t>附件</w:t>
      </w:r>
      <w:r>
        <w:rPr>
          <w:rFonts w:hint="eastAsia" w:ascii="宋体" w:hAnsi="宋体" w:cs="宋体"/>
          <w:bCs/>
          <w:sz w:val="24"/>
          <w:szCs w:val="24"/>
          <w:lang w:eastAsia="zh-CN"/>
        </w:rPr>
        <w:t>：</w:t>
      </w:r>
    </w:p>
    <w:bookmarkEnd w:id="0"/>
    <w:p w14:paraId="1AE627F2">
      <w:pPr>
        <w:spacing w:after="0" w:line="360" w:lineRule="auto"/>
        <w:jc w:val="center"/>
        <w:rPr>
          <w:rFonts w:hint="eastAsia" w:ascii="宋体" w:hAnsi="宋体" w:cs="宋体"/>
          <w:b/>
          <w:sz w:val="32"/>
          <w:szCs w:val="32"/>
          <w:lang w:val="en-US" w:eastAsia="zh-CN"/>
        </w:rPr>
      </w:pPr>
      <w:bookmarkStart w:id="1" w:name="_Toc217446085"/>
      <w:r>
        <w:rPr>
          <w:rFonts w:hint="eastAsia" w:ascii="宋体" w:hAnsi="宋体" w:cs="宋体"/>
          <w:b/>
          <w:sz w:val="32"/>
          <w:szCs w:val="32"/>
        </w:rPr>
        <w:t>报价表</w:t>
      </w:r>
      <w:bookmarkEnd w:id="1"/>
      <w:r>
        <w:rPr>
          <w:rFonts w:hint="eastAsia" w:ascii="宋体" w:hAnsi="宋体" w:cs="宋体"/>
          <w:b/>
          <w:sz w:val="32"/>
          <w:szCs w:val="32"/>
          <w:lang w:val="en-US" w:eastAsia="zh-CN"/>
        </w:rPr>
        <w:t>1</w:t>
      </w:r>
    </w:p>
    <w:tbl>
      <w:tblPr>
        <w:tblStyle w:val="13"/>
        <w:tblW w:w="88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4"/>
        <w:gridCol w:w="2387"/>
        <w:gridCol w:w="1360"/>
        <w:gridCol w:w="1400"/>
        <w:gridCol w:w="1533"/>
      </w:tblGrid>
      <w:tr w14:paraId="0A438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214" w:type="dxa"/>
            <w:vAlign w:val="center"/>
          </w:tcPr>
          <w:p w14:paraId="0FDB3E45">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物资名称</w:t>
            </w:r>
          </w:p>
        </w:tc>
        <w:tc>
          <w:tcPr>
            <w:tcW w:w="2387" w:type="dxa"/>
            <w:vAlign w:val="center"/>
          </w:tcPr>
          <w:p w14:paraId="351087A6">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规格型号</w:t>
            </w:r>
          </w:p>
        </w:tc>
        <w:tc>
          <w:tcPr>
            <w:tcW w:w="1360" w:type="dxa"/>
            <w:vAlign w:val="center"/>
          </w:tcPr>
          <w:p w14:paraId="54D399C6">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材质</w:t>
            </w:r>
          </w:p>
        </w:tc>
        <w:tc>
          <w:tcPr>
            <w:tcW w:w="1400" w:type="dxa"/>
            <w:vAlign w:val="center"/>
          </w:tcPr>
          <w:p w14:paraId="19B9A5B4">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预计</w:t>
            </w:r>
            <w:r>
              <w:rPr>
                <w:rFonts w:hint="eastAsia" w:ascii="宋体" w:hAnsi="宋体" w:cs="宋体"/>
                <w:sz w:val="18"/>
                <w:szCs w:val="18"/>
                <w:lang w:val="en-US" w:eastAsia="zh-CN"/>
              </w:rPr>
              <w:t>年</w:t>
            </w:r>
            <w:r>
              <w:rPr>
                <w:rFonts w:hint="eastAsia" w:ascii="宋体" w:hAnsi="宋体" w:cs="宋体"/>
                <w:sz w:val="18"/>
                <w:szCs w:val="18"/>
              </w:rPr>
              <w:t>用量</w:t>
            </w:r>
          </w:p>
        </w:tc>
        <w:tc>
          <w:tcPr>
            <w:tcW w:w="1533" w:type="dxa"/>
            <w:vAlign w:val="center"/>
          </w:tcPr>
          <w:p w14:paraId="0FB78165">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报价</w:t>
            </w:r>
            <w:r>
              <w:rPr>
                <w:rFonts w:hint="eastAsia" w:ascii="宋体" w:hAnsi="宋体" w:cs="宋体"/>
                <w:sz w:val="18"/>
                <w:szCs w:val="18"/>
                <w:lang w:eastAsia="zh-CN"/>
              </w:rPr>
              <w:t>（</w:t>
            </w:r>
            <w:r>
              <w:rPr>
                <w:rFonts w:hint="eastAsia" w:ascii="宋体" w:hAnsi="宋体" w:cs="宋体"/>
                <w:sz w:val="18"/>
                <w:szCs w:val="18"/>
              </w:rPr>
              <w:t>元/</w:t>
            </w:r>
            <w:r>
              <w:rPr>
                <w:rFonts w:hint="eastAsia" w:ascii="宋体" w:hAnsi="宋体" w:cs="宋体"/>
                <w:sz w:val="18"/>
                <w:szCs w:val="18"/>
                <w:lang w:val="en-US" w:eastAsia="zh-CN"/>
              </w:rPr>
              <w:t>件</w:t>
            </w:r>
            <w:r>
              <w:rPr>
                <w:rFonts w:hint="eastAsia" w:ascii="宋体" w:hAnsi="宋体" w:cs="宋体"/>
                <w:sz w:val="18"/>
                <w:szCs w:val="18"/>
                <w:lang w:eastAsia="zh-CN"/>
              </w:rPr>
              <w:t>）</w:t>
            </w:r>
          </w:p>
        </w:tc>
      </w:tr>
      <w:tr w14:paraId="65FC3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trPr>
        <w:tc>
          <w:tcPr>
            <w:tcW w:w="2214" w:type="dxa"/>
            <w:vAlign w:val="center"/>
          </w:tcPr>
          <w:p w14:paraId="758B4808">
            <w:pPr>
              <w:widowControl/>
              <w:spacing w:after="0" w:line="240" w:lineRule="auto"/>
              <w:ind w:left="0" w:leftChars="0" w:firstLine="0" w:firstLineChars="0"/>
              <w:jc w:val="center"/>
              <w:outlineLvl w:val="1"/>
              <w:rPr>
                <w:rFonts w:hint="eastAsia" w:ascii="宋体" w:hAnsi="宋体" w:cs="宋体"/>
                <w:b/>
                <w:sz w:val="36"/>
                <w:szCs w:val="36"/>
                <w:vertAlign w:val="baseline"/>
                <w:lang w:val="en-US" w:eastAsia="zh-CN"/>
              </w:rPr>
            </w:pPr>
            <w:r>
              <w:rPr>
                <w:rFonts w:hint="eastAsia" w:ascii="宋体" w:hAnsi="宋体" w:cs="宋体"/>
                <w:snapToGrid w:val="0"/>
                <w:color w:val="000000"/>
                <w:kern w:val="21"/>
                <w:sz w:val="18"/>
                <w:szCs w:val="18"/>
              </w:rPr>
              <w:t>凸盖圆四格黑底餐盒</w:t>
            </w:r>
          </w:p>
        </w:tc>
        <w:tc>
          <w:tcPr>
            <w:tcW w:w="2387" w:type="dxa"/>
            <w:vAlign w:val="center"/>
          </w:tcPr>
          <w:p w14:paraId="57B902A7">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848</w:t>
            </w:r>
            <w:r>
              <w:rPr>
                <w:rFonts w:hint="eastAsia" w:ascii="宋体" w:hAnsi="宋体" w:cs="宋体"/>
                <w:snapToGrid w:val="0"/>
                <w:color w:val="000000"/>
                <w:kern w:val="21"/>
                <w:sz w:val="18"/>
                <w:szCs w:val="18"/>
              </w:rPr>
              <w:t>ml</w:t>
            </w:r>
            <w:r>
              <w:rPr>
                <w:rFonts w:hint="eastAsia" w:ascii="宋体" w:hAnsi="宋体" w:cs="宋体"/>
                <w:snapToGrid w:val="0"/>
                <w:color w:val="000000"/>
                <w:kern w:val="21"/>
                <w:sz w:val="18"/>
                <w:szCs w:val="18"/>
                <w:lang w:eastAsia="zh-CN"/>
              </w:rPr>
              <w:t>，</w:t>
            </w:r>
            <w:r>
              <w:rPr>
                <w:rFonts w:hint="eastAsia" w:ascii="宋体" w:hAnsi="宋体" w:cs="宋体"/>
                <w:snapToGrid w:val="0"/>
                <w:color w:val="000000"/>
                <w:kern w:val="21"/>
                <w:sz w:val="18"/>
                <w:szCs w:val="18"/>
                <w:lang w:val="en-US" w:eastAsia="zh-CN"/>
              </w:rPr>
              <w:t>150套/件</w:t>
            </w:r>
          </w:p>
        </w:tc>
        <w:tc>
          <w:tcPr>
            <w:tcW w:w="1360" w:type="dxa"/>
            <w:vAlign w:val="center"/>
          </w:tcPr>
          <w:p w14:paraId="4B69E6A0">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（PP</w:t>
            </w:r>
            <w:r>
              <w:rPr>
                <w:rFonts w:ascii="宋体" w:hAnsi="宋体" w:cs="宋体"/>
                <w:sz w:val="18"/>
                <w:szCs w:val="18"/>
              </w:rPr>
              <w:t>）</w:t>
            </w:r>
            <w:r>
              <w:rPr>
                <w:rFonts w:hint="eastAsia" w:ascii="宋体" w:hAnsi="宋体" w:cs="宋体"/>
                <w:sz w:val="18"/>
                <w:szCs w:val="18"/>
              </w:rPr>
              <w:t>食品级</w:t>
            </w:r>
          </w:p>
        </w:tc>
        <w:tc>
          <w:tcPr>
            <w:tcW w:w="1400" w:type="dxa"/>
            <w:vAlign w:val="center"/>
          </w:tcPr>
          <w:p w14:paraId="4D280110">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lang w:val="en-US" w:eastAsia="zh-CN"/>
              </w:rPr>
              <w:t>2030件</w:t>
            </w:r>
          </w:p>
        </w:tc>
        <w:tc>
          <w:tcPr>
            <w:tcW w:w="1533" w:type="dxa"/>
            <w:vAlign w:val="center"/>
          </w:tcPr>
          <w:p w14:paraId="7EC14E1D">
            <w:pPr>
              <w:widowControl/>
              <w:spacing w:after="0" w:line="240" w:lineRule="auto"/>
              <w:jc w:val="center"/>
              <w:outlineLvl w:val="1"/>
              <w:rPr>
                <w:rFonts w:hint="eastAsia" w:ascii="宋体" w:hAnsi="宋体" w:cs="宋体"/>
                <w:b/>
                <w:sz w:val="36"/>
                <w:szCs w:val="36"/>
                <w:vertAlign w:val="baseline"/>
                <w:lang w:val="en-US" w:eastAsia="zh-CN"/>
              </w:rPr>
            </w:pPr>
          </w:p>
        </w:tc>
      </w:tr>
      <w:tr w14:paraId="7602C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trPr>
        <w:tc>
          <w:tcPr>
            <w:tcW w:w="2214" w:type="dxa"/>
            <w:vAlign w:val="center"/>
          </w:tcPr>
          <w:p w14:paraId="3FFD09DC">
            <w:pPr>
              <w:widowControl/>
              <w:spacing w:after="0" w:line="240" w:lineRule="auto"/>
              <w:ind w:left="0" w:leftChars="0" w:firstLine="0" w:firstLineChars="0"/>
              <w:jc w:val="center"/>
              <w:outlineLvl w:val="1"/>
              <w:rPr>
                <w:rFonts w:hint="eastAsia" w:ascii="宋体" w:hAnsi="宋体" w:cs="宋体"/>
                <w:b/>
                <w:sz w:val="36"/>
                <w:szCs w:val="36"/>
                <w:vertAlign w:val="baseline"/>
                <w:lang w:val="en-US" w:eastAsia="zh-CN"/>
              </w:rPr>
            </w:pPr>
            <w:r>
              <w:rPr>
                <w:rFonts w:hint="eastAsia" w:ascii="宋体" w:hAnsi="宋体" w:cs="宋体"/>
                <w:snapToGrid w:val="0"/>
                <w:color w:val="000000"/>
                <w:kern w:val="21"/>
                <w:sz w:val="18"/>
                <w:szCs w:val="18"/>
              </w:rPr>
              <w:t>方形餐盒</w:t>
            </w:r>
          </w:p>
        </w:tc>
        <w:tc>
          <w:tcPr>
            <w:tcW w:w="2387" w:type="dxa"/>
            <w:vAlign w:val="center"/>
          </w:tcPr>
          <w:p w14:paraId="7E81A6E1">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napToGrid w:val="0"/>
                <w:color w:val="000000"/>
                <w:kern w:val="21"/>
                <w:sz w:val="18"/>
                <w:szCs w:val="18"/>
              </w:rPr>
              <w:t>650ml</w:t>
            </w:r>
            <w:r>
              <w:rPr>
                <w:rFonts w:hint="eastAsia" w:ascii="宋体" w:hAnsi="宋体" w:cs="宋体"/>
                <w:snapToGrid w:val="0"/>
                <w:color w:val="000000"/>
                <w:kern w:val="21"/>
                <w:sz w:val="18"/>
                <w:szCs w:val="18"/>
                <w:lang w:eastAsia="zh-CN"/>
              </w:rPr>
              <w:t>，</w:t>
            </w:r>
            <w:r>
              <w:rPr>
                <w:rFonts w:hint="eastAsia" w:ascii="宋体" w:hAnsi="宋体" w:cs="宋体"/>
                <w:snapToGrid w:val="0"/>
                <w:color w:val="000000"/>
                <w:kern w:val="21"/>
                <w:sz w:val="18"/>
                <w:szCs w:val="18"/>
                <w:lang w:val="en-US" w:eastAsia="zh-CN"/>
              </w:rPr>
              <w:t>300套/件</w:t>
            </w:r>
          </w:p>
        </w:tc>
        <w:tc>
          <w:tcPr>
            <w:tcW w:w="1360" w:type="dxa"/>
            <w:vAlign w:val="center"/>
          </w:tcPr>
          <w:p w14:paraId="0335039F">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（PP）食品级</w:t>
            </w:r>
          </w:p>
        </w:tc>
        <w:tc>
          <w:tcPr>
            <w:tcW w:w="1400" w:type="dxa"/>
            <w:vAlign w:val="center"/>
          </w:tcPr>
          <w:p w14:paraId="45C02540">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lang w:val="en-US" w:eastAsia="zh-CN"/>
              </w:rPr>
              <w:t>1000件</w:t>
            </w:r>
          </w:p>
        </w:tc>
        <w:tc>
          <w:tcPr>
            <w:tcW w:w="1533" w:type="dxa"/>
            <w:vAlign w:val="center"/>
          </w:tcPr>
          <w:p w14:paraId="509A1F3B">
            <w:pPr>
              <w:widowControl/>
              <w:spacing w:after="0" w:line="240" w:lineRule="auto"/>
              <w:jc w:val="center"/>
              <w:outlineLvl w:val="1"/>
              <w:rPr>
                <w:rFonts w:hint="eastAsia" w:ascii="宋体" w:hAnsi="宋体" w:cs="宋体"/>
                <w:b/>
                <w:sz w:val="36"/>
                <w:szCs w:val="36"/>
                <w:vertAlign w:val="baseline"/>
                <w:lang w:val="en-US" w:eastAsia="zh-CN"/>
              </w:rPr>
            </w:pPr>
          </w:p>
        </w:tc>
      </w:tr>
      <w:tr w14:paraId="72B65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exact"/>
        </w:trPr>
        <w:tc>
          <w:tcPr>
            <w:tcW w:w="2214" w:type="dxa"/>
            <w:vAlign w:val="center"/>
          </w:tcPr>
          <w:p w14:paraId="62B6BD53">
            <w:pPr>
              <w:widowControl/>
              <w:spacing w:after="0" w:line="240" w:lineRule="auto"/>
              <w:ind w:left="0" w:leftChars="0" w:firstLine="0" w:firstLineChars="0"/>
              <w:jc w:val="center"/>
              <w:outlineLvl w:val="1"/>
              <w:rPr>
                <w:rFonts w:hint="eastAsia" w:ascii="宋体" w:hAnsi="宋体" w:cs="宋体"/>
                <w:b/>
                <w:sz w:val="36"/>
                <w:szCs w:val="36"/>
                <w:vertAlign w:val="baseline"/>
                <w:lang w:val="en-US" w:eastAsia="zh-CN"/>
              </w:rPr>
            </w:pPr>
            <w:r>
              <w:rPr>
                <w:rFonts w:hint="eastAsia" w:ascii="宋体" w:hAnsi="宋体" w:cs="宋体"/>
                <w:snapToGrid w:val="0"/>
                <w:color w:val="000000"/>
                <w:kern w:val="21"/>
                <w:sz w:val="18"/>
                <w:szCs w:val="18"/>
              </w:rPr>
              <w:t>方形餐盒</w:t>
            </w:r>
          </w:p>
        </w:tc>
        <w:tc>
          <w:tcPr>
            <w:tcW w:w="2387" w:type="dxa"/>
            <w:vAlign w:val="center"/>
          </w:tcPr>
          <w:p w14:paraId="53499B83">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napToGrid w:val="0"/>
                <w:color w:val="000000"/>
                <w:kern w:val="21"/>
                <w:sz w:val="18"/>
                <w:szCs w:val="18"/>
                <w:lang w:val="en-US" w:eastAsia="zh-CN"/>
              </w:rPr>
              <w:t>7</w:t>
            </w:r>
            <w:r>
              <w:rPr>
                <w:rFonts w:hint="eastAsia" w:ascii="宋体" w:hAnsi="宋体" w:cs="宋体"/>
                <w:snapToGrid w:val="0"/>
                <w:color w:val="000000"/>
                <w:kern w:val="21"/>
                <w:sz w:val="18"/>
                <w:szCs w:val="18"/>
              </w:rPr>
              <w:t>50ml</w:t>
            </w:r>
            <w:r>
              <w:rPr>
                <w:rFonts w:hint="eastAsia" w:ascii="宋体" w:hAnsi="宋体" w:cs="宋体"/>
                <w:snapToGrid w:val="0"/>
                <w:color w:val="000000"/>
                <w:kern w:val="21"/>
                <w:sz w:val="18"/>
                <w:szCs w:val="18"/>
                <w:lang w:eastAsia="zh-CN"/>
              </w:rPr>
              <w:t>，</w:t>
            </w:r>
            <w:r>
              <w:rPr>
                <w:rFonts w:hint="eastAsia" w:ascii="宋体" w:hAnsi="宋体" w:cs="宋体"/>
                <w:snapToGrid w:val="0"/>
                <w:color w:val="000000"/>
                <w:kern w:val="21"/>
                <w:sz w:val="18"/>
                <w:szCs w:val="18"/>
                <w:lang w:val="en-US" w:eastAsia="zh-CN"/>
              </w:rPr>
              <w:t>300套/件</w:t>
            </w:r>
          </w:p>
        </w:tc>
        <w:tc>
          <w:tcPr>
            <w:tcW w:w="1360" w:type="dxa"/>
            <w:vAlign w:val="center"/>
          </w:tcPr>
          <w:p w14:paraId="47F42210">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（PP）食品级</w:t>
            </w:r>
          </w:p>
        </w:tc>
        <w:tc>
          <w:tcPr>
            <w:tcW w:w="1400" w:type="dxa"/>
            <w:vAlign w:val="center"/>
          </w:tcPr>
          <w:p w14:paraId="31F07B16">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lang w:val="en-US" w:eastAsia="zh-CN"/>
              </w:rPr>
              <w:t>44件</w:t>
            </w:r>
          </w:p>
        </w:tc>
        <w:tc>
          <w:tcPr>
            <w:tcW w:w="1533" w:type="dxa"/>
            <w:vAlign w:val="center"/>
          </w:tcPr>
          <w:p w14:paraId="6D1ED02E">
            <w:pPr>
              <w:widowControl/>
              <w:spacing w:after="0" w:line="240" w:lineRule="auto"/>
              <w:jc w:val="center"/>
              <w:outlineLvl w:val="1"/>
              <w:rPr>
                <w:rFonts w:hint="eastAsia" w:ascii="宋体" w:hAnsi="宋体" w:cs="宋体"/>
                <w:b/>
                <w:sz w:val="36"/>
                <w:szCs w:val="36"/>
                <w:vertAlign w:val="baseline"/>
                <w:lang w:val="en-US" w:eastAsia="zh-CN"/>
              </w:rPr>
            </w:pPr>
          </w:p>
        </w:tc>
      </w:tr>
      <w:tr w14:paraId="0FE1D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exact"/>
        </w:trPr>
        <w:tc>
          <w:tcPr>
            <w:tcW w:w="2214" w:type="dxa"/>
            <w:vAlign w:val="center"/>
          </w:tcPr>
          <w:p w14:paraId="6D1829C6">
            <w:pPr>
              <w:widowControl/>
              <w:spacing w:after="0" w:line="240" w:lineRule="auto"/>
              <w:ind w:left="0" w:leftChars="0" w:firstLine="0" w:firstLineChars="0"/>
              <w:jc w:val="center"/>
              <w:outlineLvl w:val="1"/>
              <w:rPr>
                <w:rFonts w:hint="eastAsia" w:ascii="宋体" w:hAnsi="宋体" w:cs="宋体"/>
                <w:b/>
                <w:sz w:val="36"/>
                <w:szCs w:val="36"/>
                <w:vertAlign w:val="baseline"/>
                <w:lang w:val="en-US" w:eastAsia="zh-CN"/>
              </w:rPr>
            </w:pPr>
            <w:r>
              <w:rPr>
                <w:rFonts w:hint="eastAsia" w:ascii="宋体" w:hAnsi="宋体" w:eastAsia="宋体" w:cs="宋体"/>
                <w:i w:val="0"/>
                <w:iCs w:val="0"/>
                <w:color w:val="000000"/>
                <w:sz w:val="18"/>
                <w:szCs w:val="18"/>
                <w:u w:val="none"/>
                <w:lang w:eastAsia="zh-CN"/>
              </w:rPr>
              <w:t>一次性筷子</w:t>
            </w:r>
          </w:p>
        </w:tc>
        <w:tc>
          <w:tcPr>
            <w:tcW w:w="2387" w:type="dxa"/>
            <w:vAlign w:val="center"/>
          </w:tcPr>
          <w:p w14:paraId="1043CB59">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napToGrid w:val="0"/>
                <w:color w:val="000000"/>
                <w:kern w:val="21"/>
                <w:sz w:val="18"/>
                <w:szCs w:val="18"/>
                <w:lang w:val="en-US" w:eastAsia="zh-CN"/>
              </w:rPr>
              <w:t>直径5mm，长度17.5cm（分体）,</w:t>
            </w:r>
            <w:r>
              <w:rPr>
                <w:rFonts w:hint="eastAsia" w:ascii="宋体" w:hAnsi="宋体" w:eastAsia="宋体" w:cs="宋体"/>
                <w:i w:val="0"/>
                <w:iCs w:val="0"/>
                <w:color w:val="000000"/>
                <w:sz w:val="18"/>
                <w:szCs w:val="18"/>
                <w:u w:val="none"/>
                <w:lang w:val="en-US" w:eastAsia="zh-CN"/>
              </w:rPr>
              <w:t>22双*50把/件</w:t>
            </w:r>
          </w:p>
        </w:tc>
        <w:tc>
          <w:tcPr>
            <w:tcW w:w="1360" w:type="dxa"/>
            <w:vAlign w:val="center"/>
          </w:tcPr>
          <w:p w14:paraId="0D775B8F">
            <w:pPr>
              <w:widowControl/>
              <w:spacing w:after="0" w:line="240" w:lineRule="auto"/>
              <w:jc w:val="center"/>
              <w:outlineLvl w:val="1"/>
              <w:rPr>
                <w:rFonts w:hint="eastAsia" w:ascii="宋体" w:hAnsi="宋体" w:eastAsia="宋体" w:cs="宋体"/>
                <w:b/>
                <w:sz w:val="36"/>
                <w:szCs w:val="36"/>
                <w:vertAlign w:val="baseline"/>
                <w:lang w:val="en-US" w:eastAsia="zh-CN"/>
              </w:rPr>
            </w:pPr>
            <w:r>
              <w:rPr>
                <w:rFonts w:hint="eastAsia" w:ascii="宋体" w:hAnsi="宋体" w:cs="宋体"/>
                <w:sz w:val="18"/>
                <w:szCs w:val="18"/>
                <w:lang w:val="en-US" w:eastAsia="zh-CN"/>
              </w:rPr>
              <w:t>竹</w:t>
            </w:r>
          </w:p>
        </w:tc>
        <w:tc>
          <w:tcPr>
            <w:tcW w:w="1400" w:type="dxa"/>
            <w:vAlign w:val="center"/>
          </w:tcPr>
          <w:p w14:paraId="628F413F">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i w:val="0"/>
                <w:iCs w:val="0"/>
                <w:color w:val="000000"/>
                <w:sz w:val="18"/>
                <w:szCs w:val="18"/>
                <w:u w:val="none"/>
                <w:lang w:val="en-US" w:eastAsia="zh-CN"/>
              </w:rPr>
              <w:t>380件</w:t>
            </w:r>
          </w:p>
        </w:tc>
        <w:tc>
          <w:tcPr>
            <w:tcW w:w="1533" w:type="dxa"/>
            <w:vAlign w:val="center"/>
          </w:tcPr>
          <w:p w14:paraId="1627C933">
            <w:pPr>
              <w:widowControl/>
              <w:spacing w:after="0" w:line="240" w:lineRule="auto"/>
              <w:jc w:val="center"/>
              <w:outlineLvl w:val="1"/>
              <w:rPr>
                <w:rFonts w:hint="eastAsia" w:ascii="宋体" w:hAnsi="宋体" w:cs="宋体"/>
                <w:b/>
                <w:sz w:val="36"/>
                <w:szCs w:val="36"/>
                <w:vertAlign w:val="baseline"/>
                <w:lang w:val="en-US" w:eastAsia="zh-CN"/>
              </w:rPr>
            </w:pPr>
          </w:p>
        </w:tc>
      </w:tr>
      <w:tr w14:paraId="785A7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894" w:type="dxa"/>
            <w:gridSpan w:val="5"/>
            <w:vAlign w:val="center"/>
          </w:tcPr>
          <w:p w14:paraId="0E16AA97">
            <w:pPr>
              <w:widowControl/>
              <w:spacing w:after="0" w:line="240" w:lineRule="auto"/>
              <w:jc w:val="both"/>
              <w:outlineLvl w:val="1"/>
              <w:rPr>
                <w:rFonts w:hint="default" w:ascii="宋体" w:hAnsi="宋体" w:cs="宋体"/>
                <w:b/>
                <w:sz w:val="36"/>
                <w:szCs w:val="36"/>
                <w:vertAlign w:val="baseline"/>
                <w:lang w:val="en-US" w:eastAsia="zh-CN"/>
              </w:rPr>
            </w:pPr>
            <w:r>
              <w:rPr>
                <w:rFonts w:hint="eastAsia" w:ascii="宋体" w:hAnsi="宋体" w:cs="宋体"/>
                <w:b w:val="0"/>
                <w:bCs/>
                <w:sz w:val="20"/>
                <w:szCs w:val="20"/>
                <w:vertAlign w:val="baseline"/>
                <w:lang w:val="en-US" w:eastAsia="zh-CN"/>
              </w:rPr>
              <w:t>发票类型（仅勾选一种）：1.</w:t>
            </w:r>
            <w:r>
              <w:rPr>
                <w:rFonts w:hint="eastAsia" w:ascii="宋体" w:hAnsi="宋体" w:cs="宋体"/>
                <w:b w:val="0"/>
                <w:bCs/>
                <w:sz w:val="20"/>
                <w:szCs w:val="20"/>
                <w:vertAlign w:val="baseline"/>
                <w:lang w:val="en-US" w:eastAsia="zh-CN"/>
              </w:rPr>
              <w:sym w:font="Wingdings" w:char="00A8"/>
            </w:r>
            <w:r>
              <w:rPr>
                <w:rFonts w:hint="eastAsia" w:ascii="宋体" w:hAnsi="宋体" w:cs="宋体"/>
                <w:b w:val="0"/>
                <w:bCs/>
                <w:sz w:val="20"/>
                <w:szCs w:val="20"/>
                <w:vertAlign w:val="baseline"/>
                <w:lang w:val="en-US" w:eastAsia="zh-CN"/>
              </w:rPr>
              <w:t>增值税普通发票    2.</w:t>
            </w:r>
            <w:r>
              <w:rPr>
                <w:rFonts w:hint="eastAsia" w:ascii="宋体" w:hAnsi="宋体" w:cs="宋体"/>
                <w:b w:val="0"/>
                <w:bCs/>
                <w:sz w:val="20"/>
                <w:szCs w:val="20"/>
                <w:vertAlign w:val="baseline"/>
                <w:lang w:val="en-US" w:eastAsia="zh-CN"/>
              </w:rPr>
              <w:sym w:font="Wingdings" w:char="00A8"/>
            </w:r>
            <w:r>
              <w:rPr>
                <w:rFonts w:hint="eastAsia" w:ascii="宋体" w:hAnsi="宋体" w:cs="宋体"/>
                <w:b w:val="0"/>
                <w:bCs/>
                <w:sz w:val="20"/>
                <w:szCs w:val="20"/>
                <w:vertAlign w:val="baseline"/>
                <w:lang w:val="en-US" w:eastAsia="zh-CN"/>
              </w:rPr>
              <w:t>增值税专用发票，税率</w:t>
            </w:r>
            <w:r>
              <w:rPr>
                <w:rFonts w:hint="eastAsia" w:ascii="宋体" w:hAnsi="宋体" w:cs="宋体"/>
                <w:b w:val="0"/>
                <w:bCs/>
                <w:sz w:val="20"/>
                <w:szCs w:val="20"/>
                <w:u w:val="single"/>
                <w:vertAlign w:val="baseline"/>
                <w:lang w:val="en-US" w:eastAsia="zh-CN"/>
              </w:rPr>
              <w:t xml:space="preserve">     </w:t>
            </w:r>
            <w:r>
              <w:rPr>
                <w:rFonts w:hint="eastAsia" w:ascii="宋体" w:hAnsi="宋体" w:cs="宋体"/>
                <w:b w:val="0"/>
                <w:bCs/>
                <w:sz w:val="20"/>
                <w:szCs w:val="20"/>
                <w:vertAlign w:val="baseline"/>
                <w:lang w:val="en-US" w:eastAsia="zh-CN"/>
              </w:rPr>
              <w:t>%</w:t>
            </w:r>
          </w:p>
        </w:tc>
      </w:tr>
    </w:tbl>
    <w:p w14:paraId="12A36CC1">
      <w:pPr>
        <w:spacing w:after="0" w:line="360" w:lineRule="auto"/>
        <w:jc w:val="center"/>
        <w:rPr>
          <w:rFonts w:hint="eastAsia" w:ascii="宋体" w:hAnsi="宋体" w:cs="宋体"/>
          <w:b/>
          <w:sz w:val="32"/>
          <w:szCs w:val="32"/>
          <w:lang w:val="en-US" w:eastAsia="zh-CN"/>
        </w:rPr>
      </w:pPr>
      <w:r>
        <w:rPr>
          <w:rFonts w:hint="eastAsia" w:ascii="宋体" w:hAnsi="宋体" w:cs="宋体"/>
          <w:b/>
          <w:sz w:val="32"/>
          <w:szCs w:val="32"/>
        </w:rPr>
        <w:t>报价表</w:t>
      </w:r>
      <w:r>
        <w:rPr>
          <w:rFonts w:hint="eastAsia" w:ascii="宋体" w:hAnsi="宋体" w:cs="宋体"/>
          <w:b/>
          <w:sz w:val="32"/>
          <w:szCs w:val="32"/>
          <w:lang w:val="en-US" w:eastAsia="zh-CN"/>
        </w:rPr>
        <w:t>2</w:t>
      </w:r>
    </w:p>
    <w:tbl>
      <w:tblPr>
        <w:tblStyle w:val="13"/>
        <w:tblW w:w="88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1"/>
        <w:gridCol w:w="2680"/>
        <w:gridCol w:w="1866"/>
        <w:gridCol w:w="1520"/>
      </w:tblGrid>
      <w:tr w14:paraId="62831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01" w:type="dxa"/>
            <w:vAlign w:val="center"/>
          </w:tcPr>
          <w:p w14:paraId="1670461F">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物资名称</w:t>
            </w:r>
          </w:p>
        </w:tc>
        <w:tc>
          <w:tcPr>
            <w:tcW w:w="2680" w:type="dxa"/>
            <w:vAlign w:val="center"/>
          </w:tcPr>
          <w:p w14:paraId="18133F12">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规格型号</w:t>
            </w:r>
          </w:p>
        </w:tc>
        <w:tc>
          <w:tcPr>
            <w:tcW w:w="1866" w:type="dxa"/>
            <w:vAlign w:val="center"/>
          </w:tcPr>
          <w:p w14:paraId="05D1B5B6">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预计</w:t>
            </w:r>
            <w:r>
              <w:rPr>
                <w:rFonts w:hint="eastAsia" w:ascii="宋体" w:hAnsi="宋体" w:cs="宋体"/>
                <w:sz w:val="18"/>
                <w:szCs w:val="18"/>
                <w:lang w:val="en-US" w:eastAsia="zh-CN"/>
              </w:rPr>
              <w:t>年</w:t>
            </w:r>
            <w:r>
              <w:rPr>
                <w:rFonts w:hint="eastAsia" w:ascii="宋体" w:hAnsi="宋体" w:cs="宋体"/>
                <w:sz w:val="18"/>
                <w:szCs w:val="18"/>
              </w:rPr>
              <w:t>用量</w:t>
            </w:r>
          </w:p>
        </w:tc>
        <w:tc>
          <w:tcPr>
            <w:tcW w:w="1520" w:type="dxa"/>
            <w:vAlign w:val="center"/>
          </w:tcPr>
          <w:p w14:paraId="6B88A2B4">
            <w:pPr>
              <w:widowControl/>
              <w:spacing w:after="0" w:line="240" w:lineRule="auto"/>
              <w:jc w:val="center"/>
              <w:outlineLvl w:val="1"/>
              <w:rPr>
                <w:rFonts w:hint="eastAsia" w:ascii="宋体" w:hAnsi="宋体" w:cs="宋体"/>
                <w:b/>
                <w:sz w:val="36"/>
                <w:szCs w:val="36"/>
                <w:vertAlign w:val="baseline"/>
                <w:lang w:val="en-US" w:eastAsia="zh-CN"/>
              </w:rPr>
            </w:pPr>
            <w:r>
              <w:rPr>
                <w:rFonts w:hint="eastAsia" w:ascii="宋体" w:hAnsi="宋体" w:cs="宋体"/>
                <w:sz w:val="18"/>
                <w:szCs w:val="18"/>
              </w:rPr>
              <w:t>报价</w:t>
            </w:r>
            <w:r>
              <w:rPr>
                <w:rFonts w:hint="eastAsia" w:ascii="宋体" w:hAnsi="宋体" w:cs="宋体"/>
                <w:sz w:val="18"/>
                <w:szCs w:val="18"/>
                <w:lang w:eastAsia="zh-CN"/>
              </w:rPr>
              <w:t>（</w:t>
            </w:r>
            <w:r>
              <w:rPr>
                <w:rFonts w:hint="eastAsia" w:ascii="宋体" w:hAnsi="宋体" w:cs="宋体"/>
                <w:sz w:val="18"/>
                <w:szCs w:val="18"/>
              </w:rPr>
              <w:t>元/</w:t>
            </w:r>
            <w:r>
              <w:rPr>
                <w:rFonts w:hint="eastAsia" w:ascii="宋体" w:hAnsi="宋体" w:cs="宋体"/>
                <w:sz w:val="18"/>
                <w:szCs w:val="18"/>
                <w:lang w:val="en-US" w:eastAsia="zh-CN"/>
              </w:rPr>
              <w:t>把</w:t>
            </w:r>
            <w:r>
              <w:rPr>
                <w:rFonts w:hint="eastAsia" w:ascii="宋体" w:hAnsi="宋体" w:cs="宋体"/>
                <w:sz w:val="18"/>
                <w:szCs w:val="18"/>
                <w:lang w:eastAsia="zh-CN"/>
              </w:rPr>
              <w:t>）</w:t>
            </w:r>
          </w:p>
        </w:tc>
      </w:tr>
      <w:tr w14:paraId="7BEE1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01" w:type="dxa"/>
            <w:vAlign w:val="center"/>
          </w:tcPr>
          <w:p w14:paraId="3CB10D6C">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eastAsia="宋体" w:cs="宋体"/>
                <w:i w:val="0"/>
                <w:iCs w:val="0"/>
                <w:color w:val="000000"/>
                <w:sz w:val="18"/>
                <w:szCs w:val="18"/>
                <w:u w:val="none"/>
                <w:lang w:eastAsia="zh-CN"/>
              </w:rPr>
              <w:t>白</w:t>
            </w:r>
            <w:r>
              <w:rPr>
                <w:rFonts w:hint="eastAsia" w:ascii="宋体" w:hAnsi="宋体" w:cs="宋体"/>
                <w:i w:val="0"/>
                <w:iCs w:val="0"/>
                <w:color w:val="000000"/>
                <w:sz w:val="18"/>
                <w:szCs w:val="18"/>
                <w:u w:val="none"/>
                <w:lang w:eastAsia="zh-CN"/>
              </w:rPr>
              <w:t>色</w:t>
            </w:r>
            <w:r>
              <w:rPr>
                <w:rFonts w:hint="eastAsia" w:ascii="宋体" w:hAnsi="宋体" w:eastAsia="宋体" w:cs="宋体"/>
                <w:i w:val="0"/>
                <w:iCs w:val="0"/>
                <w:color w:val="000000"/>
                <w:sz w:val="18"/>
                <w:szCs w:val="18"/>
                <w:u w:val="none"/>
                <w:lang w:eastAsia="zh-CN"/>
              </w:rPr>
              <w:t>垃圾袋</w:t>
            </w:r>
          </w:p>
        </w:tc>
        <w:tc>
          <w:tcPr>
            <w:tcW w:w="2680" w:type="dxa"/>
            <w:vAlign w:val="center"/>
          </w:tcPr>
          <w:p w14:paraId="7D5CF9F1">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eastAsia="宋体" w:cs="宋体"/>
                <w:i w:val="0"/>
                <w:iCs w:val="0"/>
                <w:color w:val="000000"/>
                <w:sz w:val="18"/>
                <w:szCs w:val="18"/>
                <w:u w:val="none"/>
                <w:lang w:val="en-US" w:eastAsia="zh-CN"/>
              </w:rPr>
              <w:t>45</w:t>
            </w:r>
            <w:r>
              <w:rPr>
                <w:rFonts w:hint="eastAsia" w:ascii="宋体" w:hAnsi="宋体" w:cs="宋体"/>
                <w:i w:val="0"/>
                <w:iCs w:val="0"/>
                <w:color w:val="000000"/>
                <w:sz w:val="18"/>
                <w:szCs w:val="18"/>
                <w:u w:val="none"/>
                <w:lang w:val="en-US" w:eastAsia="zh-CN"/>
              </w:rPr>
              <w:t>×</w:t>
            </w:r>
            <w:r>
              <w:rPr>
                <w:rFonts w:hint="eastAsia" w:ascii="宋体" w:hAnsi="宋体" w:eastAsia="宋体" w:cs="宋体"/>
                <w:i w:val="0"/>
                <w:iCs w:val="0"/>
                <w:color w:val="000000"/>
                <w:sz w:val="18"/>
                <w:szCs w:val="18"/>
                <w:u w:val="none"/>
                <w:lang w:val="en-US" w:eastAsia="zh-CN"/>
              </w:rPr>
              <w:t>45cm（2G）</w:t>
            </w:r>
            <w:r>
              <w:rPr>
                <w:rFonts w:hint="eastAsia" w:ascii="宋体" w:hAnsi="宋体" w:cs="宋体"/>
                <w:i w:val="0"/>
                <w:iCs w:val="0"/>
                <w:color w:val="000000"/>
                <w:sz w:val="18"/>
                <w:szCs w:val="18"/>
                <w:u w:val="none"/>
                <w:lang w:val="en-US" w:eastAsia="zh-CN"/>
              </w:rPr>
              <w:t>，</w:t>
            </w:r>
            <w:r>
              <w:rPr>
                <w:rFonts w:hint="eastAsia" w:ascii="宋体" w:hAnsi="宋体" w:eastAsia="宋体" w:cs="宋体"/>
                <w:i w:val="0"/>
                <w:iCs w:val="0"/>
                <w:color w:val="000000"/>
                <w:sz w:val="18"/>
                <w:szCs w:val="18"/>
                <w:u w:val="none"/>
                <w:lang w:val="en-US" w:eastAsia="zh-CN"/>
              </w:rPr>
              <w:t>100</w:t>
            </w:r>
            <w:r>
              <w:rPr>
                <w:rFonts w:hint="eastAsia" w:ascii="宋体" w:hAnsi="宋体" w:cs="宋体"/>
                <w:i w:val="0"/>
                <w:iCs w:val="0"/>
                <w:color w:val="000000"/>
                <w:sz w:val="18"/>
                <w:szCs w:val="18"/>
                <w:u w:val="none"/>
                <w:lang w:val="en-US" w:eastAsia="zh-CN"/>
              </w:rPr>
              <w:t>个</w:t>
            </w:r>
            <w:r>
              <w:rPr>
                <w:rFonts w:hint="eastAsia" w:ascii="宋体" w:hAnsi="宋体" w:eastAsia="宋体" w:cs="宋体"/>
                <w:i w:val="0"/>
                <w:iCs w:val="0"/>
                <w:color w:val="000000"/>
                <w:sz w:val="18"/>
                <w:szCs w:val="18"/>
                <w:u w:val="none"/>
                <w:lang w:val="en-US" w:eastAsia="zh-CN"/>
              </w:rPr>
              <w:t>/把</w:t>
            </w:r>
          </w:p>
        </w:tc>
        <w:tc>
          <w:tcPr>
            <w:tcW w:w="1866" w:type="dxa"/>
            <w:vAlign w:val="center"/>
          </w:tcPr>
          <w:p w14:paraId="73BCC72E">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cs="宋体"/>
                <w:i w:val="0"/>
                <w:iCs w:val="0"/>
                <w:color w:val="000000"/>
                <w:sz w:val="18"/>
                <w:szCs w:val="18"/>
                <w:u w:val="none"/>
                <w:lang w:val="en-US" w:eastAsia="zh-CN"/>
              </w:rPr>
              <w:t>420把</w:t>
            </w:r>
          </w:p>
        </w:tc>
        <w:tc>
          <w:tcPr>
            <w:tcW w:w="1520" w:type="dxa"/>
            <w:vAlign w:val="center"/>
          </w:tcPr>
          <w:p w14:paraId="1200751F">
            <w:pPr>
              <w:keepNext w:val="0"/>
              <w:keepLines w:val="0"/>
              <w:pageBreakBefore w:val="0"/>
              <w:widowControl/>
              <w:kinsoku/>
              <w:wordWrap/>
              <w:overflowPunct/>
              <w:topLinePunct w:val="0"/>
              <w:autoSpaceDE/>
              <w:autoSpaceDN/>
              <w:bidi w:val="0"/>
              <w:adjustRightInd/>
              <w:snapToGrid/>
              <w:spacing w:after="0" w:line="240" w:lineRule="auto"/>
              <w:jc w:val="center"/>
              <w:textAlignment w:val="auto"/>
              <w:outlineLvl w:val="1"/>
              <w:rPr>
                <w:rFonts w:hint="eastAsia" w:ascii="宋体" w:hAnsi="宋体" w:cs="宋体"/>
                <w:b/>
                <w:sz w:val="36"/>
                <w:szCs w:val="36"/>
                <w:vertAlign w:val="baseline"/>
                <w:lang w:val="en-US" w:eastAsia="zh-CN"/>
              </w:rPr>
            </w:pPr>
          </w:p>
        </w:tc>
      </w:tr>
      <w:tr w14:paraId="697DD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01" w:type="dxa"/>
            <w:vAlign w:val="center"/>
          </w:tcPr>
          <w:p w14:paraId="3EF04108">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eastAsia="宋体" w:cs="宋体"/>
                <w:i w:val="0"/>
                <w:iCs w:val="0"/>
                <w:color w:val="000000"/>
                <w:sz w:val="18"/>
                <w:szCs w:val="18"/>
                <w:u w:val="none"/>
                <w:lang w:eastAsia="zh-CN"/>
              </w:rPr>
              <w:t>白</w:t>
            </w:r>
            <w:r>
              <w:rPr>
                <w:rFonts w:hint="eastAsia" w:ascii="宋体" w:hAnsi="宋体" w:cs="宋体"/>
                <w:i w:val="0"/>
                <w:iCs w:val="0"/>
                <w:color w:val="000000"/>
                <w:sz w:val="18"/>
                <w:szCs w:val="18"/>
                <w:u w:val="none"/>
                <w:lang w:eastAsia="zh-CN"/>
              </w:rPr>
              <w:t>色</w:t>
            </w:r>
            <w:r>
              <w:rPr>
                <w:rFonts w:hint="eastAsia" w:ascii="宋体" w:hAnsi="宋体" w:eastAsia="宋体" w:cs="宋体"/>
                <w:i w:val="0"/>
                <w:iCs w:val="0"/>
                <w:color w:val="000000"/>
                <w:sz w:val="18"/>
                <w:szCs w:val="18"/>
                <w:u w:val="none"/>
                <w:lang w:eastAsia="zh-CN"/>
              </w:rPr>
              <w:t>垃圾袋</w:t>
            </w:r>
          </w:p>
        </w:tc>
        <w:tc>
          <w:tcPr>
            <w:tcW w:w="2680" w:type="dxa"/>
            <w:vAlign w:val="center"/>
          </w:tcPr>
          <w:p w14:paraId="2528541F">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eastAsia="宋体" w:cs="宋体"/>
                <w:i w:val="0"/>
                <w:iCs w:val="0"/>
                <w:color w:val="000000"/>
                <w:sz w:val="18"/>
                <w:szCs w:val="18"/>
                <w:u w:val="none"/>
                <w:lang w:val="en-US" w:eastAsia="zh-CN"/>
              </w:rPr>
              <w:t>45</w:t>
            </w:r>
            <w:r>
              <w:rPr>
                <w:rFonts w:hint="eastAsia" w:ascii="宋体" w:hAnsi="宋体" w:cs="宋体"/>
                <w:i w:val="0"/>
                <w:iCs w:val="0"/>
                <w:color w:val="000000"/>
                <w:sz w:val="18"/>
                <w:szCs w:val="18"/>
                <w:u w:val="none"/>
                <w:lang w:val="en-US" w:eastAsia="zh-CN"/>
              </w:rPr>
              <w:t>×</w:t>
            </w:r>
            <w:r>
              <w:rPr>
                <w:rFonts w:hint="eastAsia" w:ascii="宋体" w:hAnsi="宋体" w:eastAsia="宋体" w:cs="宋体"/>
                <w:i w:val="0"/>
                <w:iCs w:val="0"/>
                <w:color w:val="000000"/>
                <w:sz w:val="18"/>
                <w:szCs w:val="18"/>
                <w:u w:val="none"/>
                <w:lang w:val="en-US" w:eastAsia="zh-CN"/>
              </w:rPr>
              <w:t>50cm（3.6G）</w:t>
            </w:r>
            <w:r>
              <w:rPr>
                <w:rFonts w:hint="eastAsia" w:ascii="宋体" w:hAnsi="宋体" w:cs="宋体"/>
                <w:i w:val="0"/>
                <w:iCs w:val="0"/>
                <w:color w:val="000000"/>
                <w:sz w:val="18"/>
                <w:szCs w:val="18"/>
                <w:u w:val="none"/>
                <w:lang w:val="en-US" w:eastAsia="zh-CN"/>
              </w:rPr>
              <w:t>，</w:t>
            </w:r>
            <w:r>
              <w:rPr>
                <w:rFonts w:hint="eastAsia" w:ascii="宋体" w:hAnsi="宋体" w:eastAsia="宋体" w:cs="宋体"/>
                <w:i w:val="0"/>
                <w:iCs w:val="0"/>
                <w:color w:val="000000"/>
                <w:sz w:val="18"/>
                <w:szCs w:val="18"/>
                <w:u w:val="none"/>
                <w:lang w:val="en-US" w:eastAsia="zh-CN"/>
              </w:rPr>
              <w:t>100</w:t>
            </w:r>
            <w:r>
              <w:rPr>
                <w:rFonts w:hint="eastAsia" w:ascii="宋体" w:hAnsi="宋体" w:cs="宋体"/>
                <w:i w:val="0"/>
                <w:iCs w:val="0"/>
                <w:color w:val="000000"/>
                <w:sz w:val="18"/>
                <w:szCs w:val="18"/>
                <w:u w:val="none"/>
                <w:lang w:val="en-US" w:eastAsia="zh-CN"/>
              </w:rPr>
              <w:t>个</w:t>
            </w:r>
            <w:r>
              <w:rPr>
                <w:rFonts w:hint="eastAsia" w:ascii="宋体" w:hAnsi="宋体" w:eastAsia="宋体" w:cs="宋体"/>
                <w:i w:val="0"/>
                <w:iCs w:val="0"/>
                <w:color w:val="000000"/>
                <w:sz w:val="18"/>
                <w:szCs w:val="18"/>
                <w:u w:val="none"/>
                <w:lang w:val="en-US" w:eastAsia="zh-CN"/>
              </w:rPr>
              <w:t>/把</w:t>
            </w:r>
          </w:p>
        </w:tc>
        <w:tc>
          <w:tcPr>
            <w:tcW w:w="1866" w:type="dxa"/>
            <w:vAlign w:val="center"/>
          </w:tcPr>
          <w:p w14:paraId="0FDC0CEA">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cs="宋体"/>
                <w:i w:val="0"/>
                <w:iCs w:val="0"/>
                <w:color w:val="000000"/>
                <w:sz w:val="18"/>
                <w:szCs w:val="18"/>
                <w:u w:val="none"/>
                <w:lang w:val="en-US" w:eastAsia="zh-CN"/>
              </w:rPr>
              <w:t>60把</w:t>
            </w:r>
          </w:p>
        </w:tc>
        <w:tc>
          <w:tcPr>
            <w:tcW w:w="1520" w:type="dxa"/>
            <w:vAlign w:val="center"/>
          </w:tcPr>
          <w:p w14:paraId="6970944B">
            <w:pPr>
              <w:keepNext w:val="0"/>
              <w:keepLines w:val="0"/>
              <w:pageBreakBefore w:val="0"/>
              <w:widowControl/>
              <w:kinsoku/>
              <w:wordWrap/>
              <w:overflowPunct/>
              <w:topLinePunct w:val="0"/>
              <w:autoSpaceDE/>
              <w:autoSpaceDN/>
              <w:bidi w:val="0"/>
              <w:adjustRightInd/>
              <w:snapToGrid/>
              <w:spacing w:after="0" w:line="240" w:lineRule="auto"/>
              <w:jc w:val="center"/>
              <w:textAlignment w:val="auto"/>
              <w:outlineLvl w:val="1"/>
              <w:rPr>
                <w:rFonts w:hint="eastAsia" w:ascii="宋体" w:hAnsi="宋体" w:cs="宋体"/>
                <w:b/>
                <w:sz w:val="36"/>
                <w:szCs w:val="36"/>
                <w:vertAlign w:val="baseline"/>
                <w:lang w:val="en-US" w:eastAsia="zh-CN"/>
              </w:rPr>
            </w:pPr>
          </w:p>
        </w:tc>
      </w:tr>
      <w:tr w14:paraId="4829A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01" w:type="dxa"/>
            <w:vAlign w:val="center"/>
          </w:tcPr>
          <w:p w14:paraId="62673FEC">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eastAsia="宋体" w:cs="宋体"/>
                <w:i w:val="0"/>
                <w:iCs w:val="0"/>
                <w:color w:val="000000"/>
                <w:sz w:val="18"/>
                <w:szCs w:val="18"/>
                <w:u w:val="none"/>
                <w:lang w:eastAsia="zh-CN"/>
              </w:rPr>
              <w:t>食品袋</w:t>
            </w:r>
          </w:p>
        </w:tc>
        <w:tc>
          <w:tcPr>
            <w:tcW w:w="2680" w:type="dxa"/>
            <w:vAlign w:val="center"/>
          </w:tcPr>
          <w:p w14:paraId="20A2DB49">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eastAsia="宋体" w:cs="宋体"/>
                <w:i w:val="0"/>
                <w:iCs w:val="0"/>
                <w:color w:val="000000"/>
                <w:sz w:val="18"/>
                <w:szCs w:val="18"/>
                <w:u w:val="none"/>
                <w:lang w:val="en-US" w:eastAsia="zh-CN"/>
              </w:rPr>
              <w:t>32</w:t>
            </w:r>
            <w:r>
              <w:rPr>
                <w:rFonts w:hint="eastAsia" w:ascii="宋体" w:hAnsi="宋体" w:cs="宋体"/>
                <w:i w:val="0"/>
                <w:iCs w:val="0"/>
                <w:color w:val="000000"/>
                <w:sz w:val="18"/>
                <w:szCs w:val="18"/>
                <w:u w:val="none"/>
                <w:lang w:val="en-US" w:eastAsia="zh-CN"/>
              </w:rPr>
              <w:t>×</w:t>
            </w:r>
            <w:r>
              <w:rPr>
                <w:rFonts w:hint="eastAsia" w:ascii="宋体" w:hAnsi="宋体" w:eastAsia="宋体" w:cs="宋体"/>
                <w:i w:val="0"/>
                <w:iCs w:val="0"/>
                <w:color w:val="000000"/>
                <w:sz w:val="18"/>
                <w:szCs w:val="18"/>
                <w:u w:val="none"/>
                <w:lang w:val="en-US" w:eastAsia="zh-CN"/>
              </w:rPr>
              <w:t>37.5cm</w:t>
            </w:r>
            <w:r>
              <w:rPr>
                <w:rFonts w:hint="eastAsia" w:ascii="宋体" w:hAnsi="宋体" w:cs="宋体"/>
                <w:i w:val="0"/>
                <w:iCs w:val="0"/>
                <w:color w:val="000000"/>
                <w:sz w:val="18"/>
                <w:szCs w:val="18"/>
                <w:u w:val="none"/>
                <w:lang w:val="en-US" w:eastAsia="zh-CN"/>
              </w:rPr>
              <w:t>，</w:t>
            </w:r>
            <w:r>
              <w:rPr>
                <w:rFonts w:hint="eastAsia" w:ascii="宋体" w:hAnsi="宋体" w:eastAsia="宋体" w:cs="宋体"/>
                <w:i w:val="0"/>
                <w:iCs w:val="0"/>
                <w:color w:val="000000"/>
                <w:sz w:val="18"/>
                <w:szCs w:val="18"/>
                <w:u w:val="none"/>
                <w:lang w:val="en-US" w:eastAsia="zh-CN"/>
              </w:rPr>
              <w:t>36个/把</w:t>
            </w:r>
          </w:p>
        </w:tc>
        <w:tc>
          <w:tcPr>
            <w:tcW w:w="1866" w:type="dxa"/>
            <w:vAlign w:val="center"/>
          </w:tcPr>
          <w:p w14:paraId="2054CB7D">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cs="宋体"/>
                <w:i w:val="0"/>
                <w:iCs w:val="0"/>
                <w:color w:val="000000"/>
                <w:sz w:val="18"/>
                <w:szCs w:val="18"/>
                <w:u w:val="none"/>
                <w:lang w:val="en-US" w:eastAsia="zh-CN"/>
              </w:rPr>
              <w:t>4000把</w:t>
            </w:r>
          </w:p>
        </w:tc>
        <w:tc>
          <w:tcPr>
            <w:tcW w:w="1520" w:type="dxa"/>
            <w:vAlign w:val="center"/>
          </w:tcPr>
          <w:p w14:paraId="518E4D70">
            <w:pPr>
              <w:keepNext w:val="0"/>
              <w:keepLines w:val="0"/>
              <w:pageBreakBefore w:val="0"/>
              <w:widowControl/>
              <w:kinsoku/>
              <w:wordWrap/>
              <w:overflowPunct/>
              <w:topLinePunct w:val="0"/>
              <w:autoSpaceDE/>
              <w:autoSpaceDN/>
              <w:bidi w:val="0"/>
              <w:adjustRightInd/>
              <w:snapToGrid/>
              <w:spacing w:after="0" w:line="240" w:lineRule="auto"/>
              <w:jc w:val="center"/>
              <w:textAlignment w:val="auto"/>
              <w:outlineLvl w:val="1"/>
              <w:rPr>
                <w:rFonts w:hint="eastAsia" w:ascii="宋体" w:hAnsi="宋体" w:cs="宋体"/>
                <w:b/>
                <w:sz w:val="36"/>
                <w:szCs w:val="36"/>
                <w:vertAlign w:val="baseline"/>
                <w:lang w:val="en-US" w:eastAsia="zh-CN"/>
              </w:rPr>
            </w:pPr>
          </w:p>
        </w:tc>
      </w:tr>
      <w:tr w14:paraId="07EB1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01" w:type="dxa"/>
            <w:vAlign w:val="center"/>
          </w:tcPr>
          <w:p w14:paraId="76F1BABC">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eastAsia="宋体" w:cs="宋体"/>
                <w:i w:val="0"/>
                <w:iCs w:val="0"/>
                <w:color w:val="000000"/>
                <w:sz w:val="18"/>
                <w:szCs w:val="18"/>
                <w:u w:val="none"/>
                <w:lang w:val="en-US" w:eastAsia="zh-CN"/>
              </w:rPr>
              <w:t>黑</w:t>
            </w:r>
            <w:r>
              <w:rPr>
                <w:rFonts w:hint="eastAsia" w:ascii="宋体" w:hAnsi="宋体" w:cs="宋体"/>
                <w:i w:val="0"/>
                <w:iCs w:val="0"/>
                <w:color w:val="000000"/>
                <w:sz w:val="18"/>
                <w:szCs w:val="18"/>
                <w:u w:val="none"/>
                <w:lang w:val="en-US" w:eastAsia="zh-CN"/>
              </w:rPr>
              <w:t>色</w:t>
            </w:r>
            <w:r>
              <w:rPr>
                <w:rFonts w:hint="eastAsia" w:ascii="宋体" w:hAnsi="宋体" w:eastAsia="宋体" w:cs="宋体"/>
                <w:i w:val="0"/>
                <w:iCs w:val="0"/>
                <w:color w:val="000000"/>
                <w:sz w:val="18"/>
                <w:szCs w:val="18"/>
                <w:u w:val="none"/>
                <w:lang w:val="en-US" w:eastAsia="zh-CN"/>
              </w:rPr>
              <w:t>垃圾袋</w:t>
            </w:r>
          </w:p>
        </w:tc>
        <w:tc>
          <w:tcPr>
            <w:tcW w:w="2680" w:type="dxa"/>
            <w:vAlign w:val="center"/>
          </w:tcPr>
          <w:p w14:paraId="1D1CA292">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eastAsia="宋体" w:cs="宋体"/>
                <w:i w:val="0"/>
                <w:iCs w:val="0"/>
                <w:color w:val="000000"/>
                <w:sz w:val="18"/>
                <w:szCs w:val="18"/>
                <w:u w:val="none"/>
                <w:lang w:val="en-US" w:eastAsia="zh-CN"/>
              </w:rPr>
              <w:t>80</w:t>
            </w:r>
            <w:r>
              <w:rPr>
                <w:rFonts w:hint="eastAsia" w:ascii="宋体" w:hAnsi="宋体" w:cs="宋体"/>
                <w:i w:val="0"/>
                <w:iCs w:val="0"/>
                <w:color w:val="000000"/>
                <w:sz w:val="18"/>
                <w:szCs w:val="18"/>
                <w:u w:val="none"/>
                <w:lang w:val="en-US" w:eastAsia="zh-CN"/>
              </w:rPr>
              <w:t>×</w:t>
            </w:r>
            <w:r>
              <w:rPr>
                <w:rFonts w:hint="eastAsia" w:ascii="宋体" w:hAnsi="宋体" w:eastAsia="宋体" w:cs="宋体"/>
                <w:i w:val="0"/>
                <w:iCs w:val="0"/>
                <w:color w:val="000000"/>
                <w:sz w:val="18"/>
                <w:szCs w:val="18"/>
                <w:u w:val="none"/>
                <w:lang w:val="en-US" w:eastAsia="zh-CN"/>
              </w:rPr>
              <w:t>90cm(4S)</w:t>
            </w:r>
            <w:r>
              <w:rPr>
                <w:rFonts w:hint="eastAsia" w:ascii="宋体" w:hAnsi="宋体" w:cs="宋体"/>
                <w:i w:val="0"/>
                <w:iCs w:val="0"/>
                <w:color w:val="000000"/>
                <w:sz w:val="18"/>
                <w:szCs w:val="18"/>
                <w:u w:val="none"/>
                <w:lang w:val="en-US" w:eastAsia="zh-CN"/>
              </w:rPr>
              <w:t>，</w:t>
            </w:r>
            <w:r>
              <w:rPr>
                <w:rFonts w:hint="eastAsia" w:ascii="宋体" w:hAnsi="宋体" w:eastAsia="宋体" w:cs="宋体"/>
                <w:i w:val="0"/>
                <w:iCs w:val="0"/>
                <w:color w:val="000000"/>
                <w:sz w:val="18"/>
                <w:szCs w:val="18"/>
                <w:u w:val="none"/>
                <w:lang w:val="en-US" w:eastAsia="zh-CN"/>
              </w:rPr>
              <w:t>50个/把</w:t>
            </w:r>
          </w:p>
        </w:tc>
        <w:tc>
          <w:tcPr>
            <w:tcW w:w="1866" w:type="dxa"/>
            <w:vAlign w:val="center"/>
          </w:tcPr>
          <w:p w14:paraId="41E18A86">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cs="宋体"/>
                <w:i w:val="0"/>
                <w:iCs w:val="0"/>
                <w:color w:val="000000"/>
                <w:sz w:val="18"/>
                <w:szCs w:val="18"/>
                <w:u w:val="none"/>
                <w:lang w:val="en-US" w:eastAsia="zh-CN"/>
              </w:rPr>
              <w:t>350把</w:t>
            </w:r>
          </w:p>
        </w:tc>
        <w:tc>
          <w:tcPr>
            <w:tcW w:w="1520" w:type="dxa"/>
            <w:vAlign w:val="center"/>
          </w:tcPr>
          <w:p w14:paraId="2E828D1A">
            <w:pPr>
              <w:keepNext w:val="0"/>
              <w:keepLines w:val="0"/>
              <w:pageBreakBefore w:val="0"/>
              <w:widowControl/>
              <w:kinsoku/>
              <w:wordWrap/>
              <w:overflowPunct/>
              <w:topLinePunct w:val="0"/>
              <w:autoSpaceDE/>
              <w:autoSpaceDN/>
              <w:bidi w:val="0"/>
              <w:adjustRightInd/>
              <w:snapToGrid/>
              <w:spacing w:after="0" w:line="240" w:lineRule="auto"/>
              <w:jc w:val="center"/>
              <w:textAlignment w:val="auto"/>
              <w:outlineLvl w:val="1"/>
              <w:rPr>
                <w:rFonts w:hint="eastAsia" w:ascii="宋体" w:hAnsi="宋体" w:cs="宋体"/>
                <w:b/>
                <w:sz w:val="36"/>
                <w:szCs w:val="36"/>
                <w:vertAlign w:val="baseline"/>
                <w:lang w:val="en-US" w:eastAsia="zh-CN"/>
              </w:rPr>
            </w:pPr>
          </w:p>
        </w:tc>
      </w:tr>
      <w:tr w14:paraId="485F1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01" w:type="dxa"/>
            <w:vAlign w:val="center"/>
          </w:tcPr>
          <w:p w14:paraId="21EAC2BA">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cs="宋体"/>
                <w:i w:val="0"/>
                <w:iCs w:val="0"/>
                <w:color w:val="000000"/>
                <w:sz w:val="18"/>
                <w:szCs w:val="18"/>
                <w:u w:val="none"/>
                <w:lang w:val="en-US" w:eastAsia="zh-CN"/>
              </w:rPr>
              <w:t>黑色垃圾袋</w:t>
            </w:r>
          </w:p>
        </w:tc>
        <w:tc>
          <w:tcPr>
            <w:tcW w:w="2680" w:type="dxa"/>
            <w:vAlign w:val="center"/>
          </w:tcPr>
          <w:p w14:paraId="7C2ABB40">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cs="宋体"/>
                <w:i w:val="0"/>
                <w:iCs w:val="0"/>
                <w:color w:val="000000" w:themeColor="text1"/>
                <w:sz w:val="18"/>
                <w:szCs w:val="18"/>
                <w:u w:val="none"/>
                <w:lang w:val="en-US" w:eastAsia="zh-CN"/>
                <w14:textFill>
                  <w14:solidFill>
                    <w14:schemeClr w14:val="tx1"/>
                  </w14:solidFill>
                </w14:textFill>
              </w:rPr>
              <w:t>95</w:t>
            </w:r>
            <w:r>
              <w:rPr>
                <w:rFonts w:hint="eastAsia" w:ascii="宋体" w:hAnsi="宋体" w:cs="宋体"/>
                <w:i w:val="0"/>
                <w:iCs w:val="0"/>
                <w:color w:val="000000"/>
                <w:sz w:val="18"/>
                <w:szCs w:val="18"/>
                <w:u w:val="none"/>
                <w:lang w:val="en-US" w:eastAsia="zh-CN"/>
              </w:rPr>
              <w:t>×</w:t>
            </w:r>
            <w:r>
              <w:rPr>
                <w:rFonts w:hint="eastAsia" w:ascii="宋体" w:hAnsi="宋体" w:cs="宋体"/>
                <w:i w:val="0"/>
                <w:iCs w:val="0"/>
                <w:color w:val="000000" w:themeColor="text1"/>
                <w:sz w:val="18"/>
                <w:szCs w:val="18"/>
                <w:u w:val="none"/>
                <w:lang w:val="en-US" w:eastAsia="zh-CN"/>
                <w14:textFill>
                  <w14:solidFill>
                    <w14:schemeClr w14:val="tx1"/>
                  </w14:solidFill>
                </w14:textFill>
              </w:rPr>
              <w:t>110</w:t>
            </w:r>
            <w:r>
              <w:rPr>
                <w:rFonts w:hint="eastAsia" w:ascii="宋体" w:hAnsi="宋体" w:eastAsia="宋体" w:cs="宋体"/>
                <w:i w:val="0"/>
                <w:iCs w:val="0"/>
                <w:color w:val="000000" w:themeColor="text1"/>
                <w:sz w:val="18"/>
                <w:szCs w:val="18"/>
                <w:u w:val="none"/>
                <w:lang w:val="en-US" w:eastAsia="zh-CN"/>
                <w14:textFill>
                  <w14:solidFill>
                    <w14:schemeClr w14:val="tx1"/>
                  </w14:solidFill>
                </w14:textFill>
              </w:rPr>
              <w:t>cm(4S)</w:t>
            </w:r>
            <w:r>
              <w:rPr>
                <w:rFonts w:hint="eastAsia" w:ascii="宋体" w:hAnsi="宋体" w:cs="宋体"/>
                <w:i w:val="0"/>
                <w:iCs w:val="0"/>
                <w:color w:val="000000" w:themeColor="text1"/>
                <w:sz w:val="18"/>
                <w:szCs w:val="18"/>
                <w:u w:val="none"/>
                <w:lang w:val="en-US" w:eastAsia="zh-CN"/>
                <w14:textFill>
                  <w14:solidFill>
                    <w14:schemeClr w14:val="tx1"/>
                  </w14:solidFill>
                </w14:textFill>
              </w:rPr>
              <w:t>，</w:t>
            </w:r>
            <w:r>
              <w:rPr>
                <w:rFonts w:hint="eastAsia" w:ascii="宋体" w:hAnsi="宋体" w:cs="宋体"/>
                <w:i w:val="0"/>
                <w:iCs w:val="0"/>
                <w:color w:val="000000"/>
                <w:sz w:val="18"/>
                <w:szCs w:val="18"/>
                <w:u w:val="none"/>
                <w:lang w:val="en-US" w:eastAsia="zh-CN"/>
              </w:rPr>
              <w:t>40个/把</w:t>
            </w:r>
          </w:p>
        </w:tc>
        <w:tc>
          <w:tcPr>
            <w:tcW w:w="1866" w:type="dxa"/>
            <w:vAlign w:val="center"/>
          </w:tcPr>
          <w:p w14:paraId="290D217E">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cs="宋体"/>
                <w:i w:val="0"/>
                <w:iCs w:val="0"/>
                <w:color w:val="000000" w:themeColor="text1"/>
                <w:sz w:val="18"/>
                <w:szCs w:val="18"/>
                <w:u w:val="none"/>
                <w:lang w:val="en-US" w:eastAsia="zh-CN"/>
                <w14:textFill>
                  <w14:solidFill>
                    <w14:schemeClr w14:val="tx1"/>
                  </w14:solidFill>
                </w14:textFill>
              </w:rPr>
              <w:t>90把</w:t>
            </w:r>
          </w:p>
        </w:tc>
        <w:tc>
          <w:tcPr>
            <w:tcW w:w="1520" w:type="dxa"/>
            <w:vAlign w:val="center"/>
          </w:tcPr>
          <w:p w14:paraId="0540F722">
            <w:pPr>
              <w:keepNext w:val="0"/>
              <w:keepLines w:val="0"/>
              <w:pageBreakBefore w:val="0"/>
              <w:widowControl/>
              <w:kinsoku/>
              <w:wordWrap/>
              <w:overflowPunct/>
              <w:topLinePunct w:val="0"/>
              <w:autoSpaceDE/>
              <w:autoSpaceDN/>
              <w:bidi w:val="0"/>
              <w:adjustRightInd/>
              <w:snapToGrid/>
              <w:spacing w:after="0" w:line="240" w:lineRule="auto"/>
              <w:jc w:val="center"/>
              <w:textAlignment w:val="auto"/>
              <w:outlineLvl w:val="1"/>
              <w:rPr>
                <w:rFonts w:hint="eastAsia" w:ascii="宋体" w:hAnsi="宋体" w:cs="宋体"/>
                <w:b/>
                <w:sz w:val="36"/>
                <w:szCs w:val="36"/>
                <w:vertAlign w:val="baseline"/>
                <w:lang w:val="en-US" w:eastAsia="zh-CN"/>
              </w:rPr>
            </w:pPr>
          </w:p>
        </w:tc>
      </w:tr>
      <w:tr w14:paraId="74A39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01" w:type="dxa"/>
            <w:vAlign w:val="center"/>
          </w:tcPr>
          <w:p w14:paraId="30D127E0">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cs="宋体"/>
                <w:i w:val="0"/>
                <w:iCs w:val="0"/>
                <w:color w:val="000000"/>
                <w:sz w:val="18"/>
                <w:szCs w:val="18"/>
                <w:u w:val="none"/>
                <w:lang w:val="en-US" w:eastAsia="zh-CN"/>
              </w:rPr>
              <w:t>黑色垃圾袋</w:t>
            </w:r>
          </w:p>
        </w:tc>
        <w:tc>
          <w:tcPr>
            <w:tcW w:w="2680" w:type="dxa"/>
            <w:vAlign w:val="center"/>
          </w:tcPr>
          <w:p w14:paraId="4389F3EE">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cs="宋体"/>
                <w:i w:val="0"/>
                <w:iCs w:val="0"/>
                <w:color w:val="000000" w:themeColor="text1"/>
                <w:sz w:val="18"/>
                <w:szCs w:val="18"/>
                <w:u w:val="none"/>
                <w:lang w:val="en-US" w:eastAsia="zh-CN"/>
                <w14:textFill>
                  <w14:solidFill>
                    <w14:schemeClr w14:val="tx1"/>
                  </w14:solidFill>
                </w14:textFill>
              </w:rPr>
              <w:t>120</w:t>
            </w:r>
            <w:r>
              <w:rPr>
                <w:rFonts w:hint="eastAsia" w:ascii="宋体" w:hAnsi="宋体" w:cs="宋体"/>
                <w:i w:val="0"/>
                <w:iCs w:val="0"/>
                <w:color w:val="000000"/>
                <w:sz w:val="18"/>
                <w:szCs w:val="18"/>
                <w:u w:val="none"/>
                <w:lang w:val="en-US" w:eastAsia="zh-CN"/>
              </w:rPr>
              <w:t>×</w:t>
            </w:r>
            <w:r>
              <w:rPr>
                <w:rFonts w:hint="eastAsia" w:ascii="宋体" w:hAnsi="宋体" w:cs="宋体"/>
                <w:i w:val="0"/>
                <w:iCs w:val="0"/>
                <w:color w:val="000000" w:themeColor="text1"/>
                <w:sz w:val="18"/>
                <w:szCs w:val="18"/>
                <w:u w:val="none"/>
                <w:lang w:val="en-US" w:eastAsia="zh-CN"/>
                <w14:textFill>
                  <w14:solidFill>
                    <w14:schemeClr w14:val="tx1"/>
                  </w14:solidFill>
                </w14:textFill>
              </w:rPr>
              <w:t>140</w:t>
            </w:r>
            <w:r>
              <w:rPr>
                <w:rFonts w:hint="eastAsia" w:ascii="宋体" w:hAnsi="宋体" w:eastAsia="宋体" w:cs="宋体"/>
                <w:i w:val="0"/>
                <w:iCs w:val="0"/>
                <w:color w:val="000000" w:themeColor="text1"/>
                <w:sz w:val="18"/>
                <w:szCs w:val="18"/>
                <w:u w:val="none"/>
                <w:lang w:val="en-US" w:eastAsia="zh-CN"/>
                <w14:textFill>
                  <w14:solidFill>
                    <w14:schemeClr w14:val="tx1"/>
                  </w14:solidFill>
                </w14:textFill>
              </w:rPr>
              <w:t>cm(4S)</w:t>
            </w:r>
            <w:r>
              <w:rPr>
                <w:rFonts w:hint="eastAsia" w:ascii="宋体" w:hAnsi="宋体" w:cs="宋体"/>
                <w:i w:val="0"/>
                <w:iCs w:val="0"/>
                <w:color w:val="000000" w:themeColor="text1"/>
                <w:sz w:val="18"/>
                <w:szCs w:val="18"/>
                <w:u w:val="none"/>
                <w:lang w:val="en-US" w:eastAsia="zh-CN"/>
                <w14:textFill>
                  <w14:solidFill>
                    <w14:schemeClr w14:val="tx1"/>
                  </w14:solidFill>
                </w14:textFill>
              </w:rPr>
              <w:t>，</w:t>
            </w:r>
            <w:r>
              <w:rPr>
                <w:rFonts w:hint="eastAsia" w:ascii="宋体" w:hAnsi="宋体" w:cs="宋体"/>
                <w:i w:val="0"/>
                <w:iCs w:val="0"/>
                <w:color w:val="000000"/>
                <w:sz w:val="18"/>
                <w:szCs w:val="18"/>
                <w:u w:val="none"/>
                <w:lang w:val="en-US" w:eastAsia="zh-CN"/>
              </w:rPr>
              <w:t>40个/把</w:t>
            </w:r>
          </w:p>
        </w:tc>
        <w:tc>
          <w:tcPr>
            <w:tcW w:w="1866" w:type="dxa"/>
            <w:vAlign w:val="center"/>
          </w:tcPr>
          <w:p w14:paraId="43AA3299">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cs="宋体"/>
                <w:b/>
                <w:sz w:val="36"/>
                <w:szCs w:val="36"/>
                <w:vertAlign w:val="baseline"/>
                <w:lang w:val="en-US" w:eastAsia="zh-CN"/>
              </w:rPr>
            </w:pPr>
            <w:r>
              <w:rPr>
                <w:rFonts w:hint="eastAsia" w:ascii="宋体" w:hAnsi="宋体" w:cs="宋体"/>
                <w:i w:val="0"/>
                <w:iCs w:val="0"/>
                <w:color w:val="000000" w:themeColor="text1"/>
                <w:sz w:val="18"/>
                <w:szCs w:val="18"/>
                <w:u w:val="none"/>
                <w:lang w:val="en-US" w:eastAsia="zh-CN"/>
                <w14:textFill>
                  <w14:solidFill>
                    <w14:schemeClr w14:val="tx1"/>
                  </w14:solidFill>
                </w14:textFill>
              </w:rPr>
              <w:t>40把</w:t>
            </w:r>
          </w:p>
        </w:tc>
        <w:tc>
          <w:tcPr>
            <w:tcW w:w="1520" w:type="dxa"/>
            <w:vAlign w:val="center"/>
          </w:tcPr>
          <w:p w14:paraId="21C10355">
            <w:pPr>
              <w:keepNext w:val="0"/>
              <w:keepLines w:val="0"/>
              <w:pageBreakBefore w:val="0"/>
              <w:widowControl/>
              <w:kinsoku/>
              <w:wordWrap/>
              <w:overflowPunct/>
              <w:topLinePunct w:val="0"/>
              <w:autoSpaceDE/>
              <w:autoSpaceDN/>
              <w:bidi w:val="0"/>
              <w:adjustRightInd/>
              <w:snapToGrid/>
              <w:spacing w:after="0" w:line="240" w:lineRule="auto"/>
              <w:jc w:val="center"/>
              <w:textAlignment w:val="auto"/>
              <w:outlineLvl w:val="1"/>
              <w:rPr>
                <w:rFonts w:hint="eastAsia" w:ascii="宋体" w:hAnsi="宋体" w:cs="宋体"/>
                <w:b/>
                <w:sz w:val="36"/>
                <w:szCs w:val="36"/>
                <w:vertAlign w:val="baseline"/>
                <w:lang w:val="en-US" w:eastAsia="zh-CN"/>
              </w:rPr>
            </w:pPr>
          </w:p>
        </w:tc>
      </w:tr>
      <w:tr w14:paraId="05A4E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867" w:type="dxa"/>
            <w:gridSpan w:val="4"/>
            <w:vAlign w:val="center"/>
          </w:tcPr>
          <w:p w14:paraId="015B7CFF">
            <w:pPr>
              <w:keepNext w:val="0"/>
              <w:keepLines w:val="0"/>
              <w:pageBreakBefore w:val="0"/>
              <w:widowControl/>
              <w:kinsoku/>
              <w:wordWrap/>
              <w:overflowPunct/>
              <w:topLinePunct w:val="0"/>
              <w:autoSpaceDE/>
              <w:autoSpaceDN/>
              <w:bidi w:val="0"/>
              <w:adjustRightInd/>
              <w:snapToGrid/>
              <w:spacing w:after="0" w:line="240" w:lineRule="auto"/>
              <w:jc w:val="both"/>
              <w:textAlignment w:val="auto"/>
              <w:outlineLvl w:val="1"/>
              <w:rPr>
                <w:rFonts w:hint="eastAsia" w:ascii="宋体" w:hAnsi="宋体" w:cs="宋体"/>
                <w:b/>
                <w:sz w:val="36"/>
                <w:szCs w:val="36"/>
                <w:vertAlign w:val="baseline"/>
                <w:lang w:val="en-US" w:eastAsia="zh-CN"/>
              </w:rPr>
            </w:pPr>
            <w:r>
              <w:rPr>
                <w:rFonts w:hint="eastAsia" w:ascii="宋体" w:hAnsi="宋体" w:cs="宋体"/>
                <w:b w:val="0"/>
                <w:bCs/>
                <w:sz w:val="20"/>
                <w:szCs w:val="20"/>
                <w:vertAlign w:val="baseline"/>
                <w:lang w:val="en-US" w:eastAsia="zh-CN"/>
              </w:rPr>
              <w:t>发票类型（仅勾选一种）：1.</w:t>
            </w:r>
            <w:r>
              <w:rPr>
                <w:rFonts w:hint="eastAsia" w:ascii="宋体" w:hAnsi="宋体" w:cs="宋体"/>
                <w:b w:val="0"/>
                <w:bCs/>
                <w:sz w:val="20"/>
                <w:szCs w:val="20"/>
                <w:vertAlign w:val="baseline"/>
                <w:lang w:val="en-US" w:eastAsia="zh-CN"/>
              </w:rPr>
              <w:sym w:font="Wingdings" w:char="00A8"/>
            </w:r>
            <w:r>
              <w:rPr>
                <w:rFonts w:hint="eastAsia" w:ascii="宋体" w:hAnsi="宋体" w:cs="宋体"/>
                <w:b w:val="0"/>
                <w:bCs/>
                <w:sz w:val="20"/>
                <w:szCs w:val="20"/>
                <w:vertAlign w:val="baseline"/>
                <w:lang w:val="en-US" w:eastAsia="zh-CN"/>
              </w:rPr>
              <w:t>增值税普通发票    2.</w:t>
            </w:r>
            <w:r>
              <w:rPr>
                <w:rFonts w:hint="eastAsia" w:ascii="宋体" w:hAnsi="宋体" w:cs="宋体"/>
                <w:b w:val="0"/>
                <w:bCs/>
                <w:sz w:val="20"/>
                <w:szCs w:val="20"/>
                <w:vertAlign w:val="baseline"/>
                <w:lang w:val="en-US" w:eastAsia="zh-CN"/>
              </w:rPr>
              <w:sym w:font="Wingdings" w:char="00A8"/>
            </w:r>
            <w:r>
              <w:rPr>
                <w:rFonts w:hint="eastAsia" w:ascii="宋体" w:hAnsi="宋体" w:cs="宋体"/>
                <w:b w:val="0"/>
                <w:bCs/>
                <w:sz w:val="20"/>
                <w:szCs w:val="20"/>
                <w:vertAlign w:val="baseline"/>
                <w:lang w:val="en-US" w:eastAsia="zh-CN"/>
              </w:rPr>
              <w:t>增值税专用发票，税率</w:t>
            </w:r>
            <w:r>
              <w:rPr>
                <w:rFonts w:hint="eastAsia" w:ascii="宋体" w:hAnsi="宋体" w:cs="宋体"/>
                <w:b w:val="0"/>
                <w:bCs/>
                <w:sz w:val="20"/>
                <w:szCs w:val="20"/>
                <w:u w:val="single"/>
                <w:vertAlign w:val="baseline"/>
                <w:lang w:val="en-US" w:eastAsia="zh-CN"/>
              </w:rPr>
              <w:t xml:space="preserve">     </w:t>
            </w:r>
            <w:r>
              <w:rPr>
                <w:rFonts w:hint="eastAsia" w:ascii="宋体" w:hAnsi="宋体" w:cs="宋体"/>
                <w:b w:val="0"/>
                <w:bCs/>
                <w:sz w:val="20"/>
                <w:szCs w:val="20"/>
                <w:vertAlign w:val="baseline"/>
                <w:lang w:val="en-US" w:eastAsia="zh-CN"/>
              </w:rPr>
              <w:t>%</w:t>
            </w:r>
          </w:p>
        </w:tc>
      </w:tr>
    </w:tbl>
    <w:p w14:paraId="4059CF12">
      <w:pPr>
        <w:widowControl/>
        <w:spacing w:after="0" w:line="360" w:lineRule="auto"/>
        <w:ind w:firstLine="480" w:firstLineChars="200"/>
        <w:jc w:val="left"/>
        <w:outlineLvl w:val="1"/>
        <w:rPr>
          <w:rFonts w:ascii="宋体" w:hAnsi="宋体" w:cs="宋体"/>
          <w:sz w:val="24"/>
        </w:rPr>
      </w:pPr>
      <w:r>
        <w:rPr>
          <w:rFonts w:hint="eastAsia" w:ascii="宋体" w:hAnsi="宋体" w:cs="宋体"/>
          <w:sz w:val="24"/>
        </w:rPr>
        <w:t>注：1.报价人须按照“报价表”的格式及报价所需货物（含相关服务）分别报出各类低耗物资的报价</w:t>
      </w:r>
      <w:r>
        <w:rPr>
          <w:rFonts w:hint="eastAsia" w:ascii="宋体" w:hAnsi="宋体" w:cs="宋体"/>
          <w:color w:val="000000" w:themeColor="text1"/>
          <w:sz w:val="24"/>
          <w14:textFill>
            <w14:solidFill>
              <w14:schemeClr w14:val="tx1"/>
            </w14:solidFill>
          </w14:textFill>
        </w:rPr>
        <w:t>。</w:t>
      </w:r>
    </w:p>
    <w:p w14:paraId="527DAB8C">
      <w:pPr>
        <w:widowControl/>
        <w:spacing w:after="0" w:line="360" w:lineRule="auto"/>
        <w:ind w:firstLine="482" w:firstLineChars="200"/>
        <w:jc w:val="left"/>
        <w:outlineLvl w:val="1"/>
        <w:rPr>
          <w:rFonts w:hint="eastAsia" w:cs="宋体" w:asciiTheme="majorEastAsia" w:hAnsiTheme="majorEastAsia" w:eastAsiaTheme="majorEastAsia"/>
          <w:sz w:val="24"/>
          <w:lang w:eastAsia="zh-CN"/>
        </w:rPr>
      </w:pPr>
      <w:r>
        <w:rPr>
          <w:rFonts w:hint="eastAsia" w:cs="宋体" w:asciiTheme="majorEastAsia" w:hAnsiTheme="majorEastAsia" w:eastAsiaTheme="majorEastAsia"/>
          <w:b/>
          <w:bCs/>
          <w:color w:val="FF0000"/>
          <w:sz w:val="24"/>
        </w:rPr>
        <w:t>2.</w:t>
      </w:r>
      <w:r>
        <w:rPr>
          <w:rFonts w:hint="eastAsia" w:asciiTheme="majorEastAsia" w:hAnsiTheme="majorEastAsia" w:eastAsiaTheme="majorEastAsia"/>
          <w:b/>
          <w:bCs/>
          <w:color w:val="FF0000"/>
          <w:sz w:val="24"/>
        </w:rPr>
        <w:t>报价人</w:t>
      </w:r>
      <w:r>
        <w:rPr>
          <w:rFonts w:hint="eastAsia" w:asciiTheme="majorEastAsia" w:hAnsiTheme="majorEastAsia" w:eastAsiaTheme="majorEastAsia"/>
          <w:b/>
          <w:bCs/>
          <w:color w:val="FF0000"/>
          <w:sz w:val="24"/>
          <w:lang w:val="en-US" w:eastAsia="zh-CN"/>
        </w:rPr>
        <w:t>提交报价书时</w:t>
      </w:r>
      <w:r>
        <w:rPr>
          <w:rFonts w:hint="eastAsia" w:asciiTheme="majorEastAsia" w:hAnsiTheme="majorEastAsia" w:eastAsiaTheme="majorEastAsia"/>
          <w:b/>
          <w:bCs/>
          <w:color w:val="FF0000"/>
          <w:sz w:val="24"/>
        </w:rPr>
        <w:t>需送交</w:t>
      </w:r>
      <w:r>
        <w:rPr>
          <w:rFonts w:hint="eastAsia" w:asciiTheme="majorEastAsia" w:hAnsiTheme="majorEastAsia" w:eastAsiaTheme="majorEastAsia"/>
          <w:b/>
          <w:bCs/>
          <w:color w:val="FF0000"/>
          <w:sz w:val="24"/>
          <w:lang w:val="en-US" w:eastAsia="zh-CN"/>
        </w:rPr>
        <w:t>所报</w:t>
      </w:r>
      <w:r>
        <w:rPr>
          <w:rFonts w:hint="eastAsia" w:asciiTheme="majorEastAsia" w:hAnsiTheme="majorEastAsia" w:eastAsiaTheme="majorEastAsia"/>
          <w:b/>
          <w:bCs/>
          <w:color w:val="FF0000"/>
          <w:sz w:val="24"/>
        </w:rPr>
        <w:t>低耗类物资样品，</w:t>
      </w:r>
      <w:r>
        <w:rPr>
          <w:rFonts w:hint="eastAsia" w:asciiTheme="majorEastAsia" w:hAnsiTheme="majorEastAsia" w:eastAsiaTheme="majorEastAsia"/>
          <w:sz w:val="24"/>
        </w:rPr>
        <w:t>并保证被选中后所供低耗类物资与报价送交样品质量一致</w:t>
      </w:r>
      <w:r>
        <w:rPr>
          <w:rFonts w:hint="eastAsia" w:asciiTheme="majorEastAsia" w:hAnsiTheme="majorEastAsia" w:eastAsiaTheme="majorEastAsia"/>
          <w:sz w:val="24"/>
          <w:lang w:eastAsia="zh-CN"/>
        </w:rPr>
        <w:t>。</w:t>
      </w:r>
    </w:p>
    <w:p w14:paraId="0BE4B911">
      <w:pPr>
        <w:widowControl/>
        <w:spacing w:after="0" w:line="360" w:lineRule="auto"/>
        <w:ind w:firstLine="480" w:firstLineChars="200"/>
        <w:jc w:val="left"/>
        <w:outlineLvl w:val="1"/>
        <w:rPr>
          <w:rFonts w:ascii="宋体" w:hAnsi="宋体" w:cs="宋体"/>
          <w:sz w:val="24"/>
        </w:rPr>
      </w:pPr>
      <w:r>
        <w:rPr>
          <w:rFonts w:hint="eastAsia" w:ascii="宋体" w:hAnsi="宋体" w:cs="宋体"/>
          <w:sz w:val="24"/>
        </w:rPr>
        <w:t>3.报价应是</w:t>
      </w:r>
      <w:r>
        <w:rPr>
          <w:rFonts w:hint="eastAsia" w:ascii="宋体" w:hAnsi="宋体" w:cs="宋体"/>
          <w:sz w:val="24"/>
          <w:lang w:val="en-US" w:eastAsia="zh-CN"/>
        </w:rPr>
        <w:t>物资送到</w:t>
      </w:r>
      <w:r>
        <w:rPr>
          <w:rFonts w:hint="eastAsia" w:ascii="宋体" w:hAnsi="宋体" w:cs="宋体"/>
          <w:sz w:val="24"/>
        </w:rPr>
        <w:t>的总价，包括</w:t>
      </w:r>
      <w:r>
        <w:rPr>
          <w:rFonts w:hint="eastAsia" w:ascii="宋体" w:hAnsi="宋体" w:cs="宋体"/>
          <w:sz w:val="24"/>
          <w:lang w:val="en-US" w:eastAsia="zh-CN"/>
        </w:rPr>
        <w:t>但不限于</w:t>
      </w:r>
      <w:r>
        <w:rPr>
          <w:rFonts w:hint="eastAsia" w:ascii="宋体" w:hAnsi="宋体" w:cs="宋体"/>
          <w:sz w:val="24"/>
        </w:rPr>
        <w:t>运输、保险、税费等。</w:t>
      </w:r>
    </w:p>
    <w:p w14:paraId="5FC11A2E">
      <w:pPr>
        <w:widowControl/>
        <w:spacing w:after="0" w:line="360" w:lineRule="auto"/>
        <w:ind w:firstLine="420" w:firstLineChars="200"/>
        <w:jc w:val="left"/>
        <w:outlineLvl w:val="1"/>
        <w:rPr>
          <w:rFonts w:hint="eastAsia" w:ascii="宋体" w:hAnsi="宋体" w:cs="宋体"/>
          <w:sz w:val="21"/>
          <w:szCs w:val="21"/>
        </w:rPr>
      </w:pPr>
    </w:p>
    <w:p w14:paraId="1E22D8C0">
      <w:pPr>
        <w:widowControl/>
        <w:spacing w:after="0" w:line="360" w:lineRule="auto"/>
        <w:ind w:firstLine="420" w:firstLineChars="200"/>
        <w:jc w:val="left"/>
        <w:outlineLvl w:val="1"/>
        <w:rPr>
          <w:rFonts w:ascii="宋体" w:hAnsi="宋体" w:cs="宋体"/>
          <w:sz w:val="21"/>
          <w:szCs w:val="21"/>
        </w:rPr>
      </w:pPr>
      <w:r>
        <w:rPr>
          <w:rFonts w:hint="eastAsia" w:ascii="宋体" w:hAnsi="宋体" w:cs="宋体"/>
          <w:sz w:val="21"/>
          <w:szCs w:val="21"/>
        </w:rPr>
        <w:t>报价人名称：</w:t>
      </w:r>
      <w:r>
        <w:rPr>
          <w:rFonts w:hint="eastAsia" w:ascii="宋体" w:hAnsi="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cs="宋体"/>
          <w:sz w:val="21"/>
          <w:szCs w:val="21"/>
        </w:rPr>
        <w:t xml:space="preserve">（单位公章） </w:t>
      </w:r>
    </w:p>
    <w:p w14:paraId="7BBE795D">
      <w:pPr>
        <w:widowControl/>
        <w:spacing w:after="0" w:line="360" w:lineRule="auto"/>
        <w:ind w:firstLine="420" w:firstLineChars="200"/>
        <w:jc w:val="left"/>
        <w:outlineLvl w:val="1"/>
        <w:rPr>
          <w:rFonts w:ascii="宋体" w:hAnsi="宋体" w:cs="宋体"/>
          <w:sz w:val="21"/>
          <w:szCs w:val="21"/>
        </w:rPr>
      </w:pPr>
      <w:r>
        <w:rPr>
          <w:rFonts w:hint="eastAsia" w:ascii="宋体" w:hAnsi="宋体" w:cs="宋体"/>
          <w:sz w:val="21"/>
          <w:szCs w:val="21"/>
        </w:rPr>
        <w:t>法定代表人/单位负责人或授权代表（签章）：</w:t>
      </w:r>
      <w:r>
        <w:rPr>
          <w:rFonts w:hint="eastAsia" w:ascii="宋体" w:hAnsi="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cs="宋体"/>
          <w:sz w:val="21"/>
          <w:szCs w:val="21"/>
          <w:u w:val="single"/>
        </w:rPr>
        <w:t xml:space="preserve">     </w:t>
      </w:r>
    </w:p>
    <w:p w14:paraId="2661C533">
      <w:pPr>
        <w:widowControl/>
        <w:spacing w:after="0" w:line="360" w:lineRule="auto"/>
        <w:ind w:firstLine="420" w:firstLineChars="200"/>
        <w:jc w:val="left"/>
        <w:outlineLvl w:val="1"/>
        <w:rPr>
          <w:rFonts w:ascii="宋体" w:hAnsi="宋体" w:cs="宋体"/>
          <w:sz w:val="21"/>
          <w:szCs w:val="21"/>
        </w:rPr>
      </w:pPr>
      <w:r>
        <w:rPr>
          <w:rFonts w:hint="eastAsia" w:ascii="宋体" w:hAnsi="宋体" w:cs="宋体"/>
          <w:sz w:val="21"/>
          <w:szCs w:val="21"/>
        </w:rPr>
        <w:t>报价日期：</w:t>
      </w:r>
      <w:r>
        <w:rPr>
          <w:rFonts w:hint="eastAsia" w:ascii="宋体" w:hAnsi="宋体" w:cs="宋体"/>
          <w:sz w:val="21"/>
          <w:szCs w:val="21"/>
          <w:u w:val="single"/>
        </w:rPr>
        <w:t xml:space="preserve">         </w:t>
      </w:r>
      <w:r>
        <w:rPr>
          <w:rFonts w:hint="eastAsia" w:ascii="宋体" w:hAnsi="宋体" w:cs="宋体"/>
          <w:sz w:val="21"/>
          <w:szCs w:val="21"/>
        </w:rPr>
        <w:t>年</w:t>
      </w:r>
      <w:r>
        <w:rPr>
          <w:rFonts w:hint="eastAsia" w:ascii="宋体" w:hAnsi="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cs="宋体"/>
          <w:sz w:val="21"/>
          <w:szCs w:val="21"/>
          <w:u w:val="single"/>
        </w:rPr>
        <w:t xml:space="preserve"> </w:t>
      </w:r>
      <w:r>
        <w:rPr>
          <w:rFonts w:hint="eastAsia" w:ascii="宋体" w:hAnsi="宋体" w:cs="宋体"/>
          <w:sz w:val="21"/>
          <w:szCs w:val="21"/>
        </w:rPr>
        <w:t>月</w:t>
      </w:r>
      <w:r>
        <w:rPr>
          <w:rFonts w:hint="eastAsia" w:ascii="宋体" w:hAnsi="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cs="宋体"/>
          <w:sz w:val="21"/>
          <w:szCs w:val="21"/>
          <w:u w:val="single"/>
        </w:rPr>
        <w:t xml:space="preserve"> </w:t>
      </w:r>
      <w:r>
        <w:rPr>
          <w:rFonts w:hint="eastAsia" w:ascii="宋体" w:hAnsi="宋体" w:cs="宋体"/>
          <w:sz w:val="21"/>
          <w:szCs w:val="21"/>
        </w:rPr>
        <w:t>日</w:t>
      </w:r>
    </w:p>
    <w:sectPr>
      <w:footerReference r:id="rId5" w:type="default"/>
      <w:pgSz w:w="11906" w:h="16838"/>
      <w:pgMar w:top="1440" w:right="1486" w:bottom="1440" w:left="16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简体">
    <w:panose1 w:val="03000509000000000000"/>
    <w:charset w:val="86"/>
    <w:family w:val="auto"/>
    <w:pitch w:val="default"/>
    <w:sig w:usb0="00000001" w:usb1="080E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271BEA">
    <w:pPr>
      <w:pStyle w:val="8"/>
      <w:framePr w:wrap="around" w:vAnchor="text" w:hAnchor="margin" w:xAlign="center" w:y="1"/>
      <w:jc w:val="center"/>
      <w:rPr>
        <w:rStyle w:val="15"/>
      </w:rPr>
    </w:pPr>
    <w:r>
      <w:fldChar w:fldCharType="begin"/>
    </w:r>
    <w:r>
      <w:rPr>
        <w:rStyle w:val="15"/>
      </w:rPr>
      <w:instrText xml:space="preserve">PAGE  </w:instrText>
    </w:r>
    <w:r>
      <w:fldChar w:fldCharType="separate"/>
    </w:r>
    <w:r>
      <w:rPr>
        <w:rStyle w:val="15"/>
      </w:rPr>
      <w:t>1</w:t>
    </w:r>
    <w:r>
      <w:fldChar w:fldCharType="end"/>
    </w:r>
  </w:p>
  <w:p w14:paraId="55C4D787">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xMzBiY2QxMjUyZThlMTdmNDY4ZDI4NDJkMTc3YjgifQ=="/>
    <w:docVar w:name="KSO_WPS_MARK_KEY" w:val="dc0362ea-955f-4dfd-9ffb-aafda46a0e0e"/>
  </w:docVars>
  <w:rsids>
    <w:rsidRoot w:val="00D913EB"/>
    <w:rsid w:val="00002A0C"/>
    <w:rsid w:val="00047ED2"/>
    <w:rsid w:val="00057027"/>
    <w:rsid w:val="000678C0"/>
    <w:rsid w:val="000725A9"/>
    <w:rsid w:val="000C0023"/>
    <w:rsid w:val="000C6C97"/>
    <w:rsid w:val="001310B0"/>
    <w:rsid w:val="001553EB"/>
    <w:rsid w:val="00164E30"/>
    <w:rsid w:val="00194320"/>
    <w:rsid w:val="001956CB"/>
    <w:rsid w:val="001B23EE"/>
    <w:rsid w:val="001F1AFB"/>
    <w:rsid w:val="002146D7"/>
    <w:rsid w:val="00226A20"/>
    <w:rsid w:val="002332A9"/>
    <w:rsid w:val="00252E71"/>
    <w:rsid w:val="00271F26"/>
    <w:rsid w:val="00297259"/>
    <w:rsid w:val="002B6664"/>
    <w:rsid w:val="002C70BB"/>
    <w:rsid w:val="002F46EC"/>
    <w:rsid w:val="00312D60"/>
    <w:rsid w:val="00337EDA"/>
    <w:rsid w:val="003600A8"/>
    <w:rsid w:val="00363F02"/>
    <w:rsid w:val="00375C83"/>
    <w:rsid w:val="00395FEB"/>
    <w:rsid w:val="003B0422"/>
    <w:rsid w:val="003C0281"/>
    <w:rsid w:val="003D0C68"/>
    <w:rsid w:val="003F0FF1"/>
    <w:rsid w:val="004004F3"/>
    <w:rsid w:val="0041639E"/>
    <w:rsid w:val="00416816"/>
    <w:rsid w:val="00461285"/>
    <w:rsid w:val="00493B18"/>
    <w:rsid w:val="004B35DB"/>
    <w:rsid w:val="004B6649"/>
    <w:rsid w:val="004E0484"/>
    <w:rsid w:val="004E083F"/>
    <w:rsid w:val="00503832"/>
    <w:rsid w:val="0053470C"/>
    <w:rsid w:val="00545D8D"/>
    <w:rsid w:val="005514BC"/>
    <w:rsid w:val="0059035B"/>
    <w:rsid w:val="005A02AB"/>
    <w:rsid w:val="005B21D3"/>
    <w:rsid w:val="005B5618"/>
    <w:rsid w:val="005D0F2D"/>
    <w:rsid w:val="005D254D"/>
    <w:rsid w:val="005D4474"/>
    <w:rsid w:val="005D6B27"/>
    <w:rsid w:val="005E05AB"/>
    <w:rsid w:val="005E2218"/>
    <w:rsid w:val="005F2C7E"/>
    <w:rsid w:val="005F43C5"/>
    <w:rsid w:val="00620755"/>
    <w:rsid w:val="00641EF2"/>
    <w:rsid w:val="006A086D"/>
    <w:rsid w:val="006C12CB"/>
    <w:rsid w:val="006F750C"/>
    <w:rsid w:val="007347F5"/>
    <w:rsid w:val="00736625"/>
    <w:rsid w:val="007406C3"/>
    <w:rsid w:val="00743219"/>
    <w:rsid w:val="007A7DE4"/>
    <w:rsid w:val="007C265B"/>
    <w:rsid w:val="007F4EF2"/>
    <w:rsid w:val="00832301"/>
    <w:rsid w:val="00855DB5"/>
    <w:rsid w:val="008714D7"/>
    <w:rsid w:val="008860BD"/>
    <w:rsid w:val="008916C0"/>
    <w:rsid w:val="008965C8"/>
    <w:rsid w:val="008A4977"/>
    <w:rsid w:val="008B526C"/>
    <w:rsid w:val="008C281C"/>
    <w:rsid w:val="008D123C"/>
    <w:rsid w:val="008E4415"/>
    <w:rsid w:val="00932D38"/>
    <w:rsid w:val="00944F88"/>
    <w:rsid w:val="00964886"/>
    <w:rsid w:val="00997183"/>
    <w:rsid w:val="009A38E9"/>
    <w:rsid w:val="009A61A3"/>
    <w:rsid w:val="009B3DB9"/>
    <w:rsid w:val="009C382F"/>
    <w:rsid w:val="009D2B86"/>
    <w:rsid w:val="009E017F"/>
    <w:rsid w:val="009F42A5"/>
    <w:rsid w:val="00A01039"/>
    <w:rsid w:val="00A07B51"/>
    <w:rsid w:val="00A36797"/>
    <w:rsid w:val="00A66F47"/>
    <w:rsid w:val="00A754BD"/>
    <w:rsid w:val="00A93AD3"/>
    <w:rsid w:val="00AA0783"/>
    <w:rsid w:val="00AE12B2"/>
    <w:rsid w:val="00B426E2"/>
    <w:rsid w:val="00B46E2C"/>
    <w:rsid w:val="00BA33C9"/>
    <w:rsid w:val="00BB21B5"/>
    <w:rsid w:val="00BB4FAD"/>
    <w:rsid w:val="00BB61B6"/>
    <w:rsid w:val="00BD58D5"/>
    <w:rsid w:val="00BE7F5B"/>
    <w:rsid w:val="00C12738"/>
    <w:rsid w:val="00C16D53"/>
    <w:rsid w:val="00C3019F"/>
    <w:rsid w:val="00C36440"/>
    <w:rsid w:val="00C76D60"/>
    <w:rsid w:val="00C8043F"/>
    <w:rsid w:val="00C92F26"/>
    <w:rsid w:val="00CA6FF3"/>
    <w:rsid w:val="00CB7087"/>
    <w:rsid w:val="00CC2F89"/>
    <w:rsid w:val="00CC6F52"/>
    <w:rsid w:val="00CD7141"/>
    <w:rsid w:val="00D10FD4"/>
    <w:rsid w:val="00D32696"/>
    <w:rsid w:val="00D37F98"/>
    <w:rsid w:val="00D43874"/>
    <w:rsid w:val="00D511F6"/>
    <w:rsid w:val="00D5254C"/>
    <w:rsid w:val="00D5370B"/>
    <w:rsid w:val="00D913EB"/>
    <w:rsid w:val="00DF5D5D"/>
    <w:rsid w:val="00E138BA"/>
    <w:rsid w:val="00E1616F"/>
    <w:rsid w:val="00E26387"/>
    <w:rsid w:val="00E34819"/>
    <w:rsid w:val="00E42A64"/>
    <w:rsid w:val="00E60C01"/>
    <w:rsid w:val="00E746D8"/>
    <w:rsid w:val="00E80B2B"/>
    <w:rsid w:val="00EA0A5A"/>
    <w:rsid w:val="00ED1896"/>
    <w:rsid w:val="00EE5BCE"/>
    <w:rsid w:val="00EE6802"/>
    <w:rsid w:val="00F0147F"/>
    <w:rsid w:val="00F21864"/>
    <w:rsid w:val="00F335CF"/>
    <w:rsid w:val="00F34EDB"/>
    <w:rsid w:val="00F351C3"/>
    <w:rsid w:val="00F4449F"/>
    <w:rsid w:val="00F55221"/>
    <w:rsid w:val="00FF0287"/>
    <w:rsid w:val="02380F17"/>
    <w:rsid w:val="023C60A6"/>
    <w:rsid w:val="040D7C87"/>
    <w:rsid w:val="04851572"/>
    <w:rsid w:val="06C267C8"/>
    <w:rsid w:val="07345156"/>
    <w:rsid w:val="08723C50"/>
    <w:rsid w:val="088201F3"/>
    <w:rsid w:val="08C13183"/>
    <w:rsid w:val="093A2BA7"/>
    <w:rsid w:val="0A1E0CFA"/>
    <w:rsid w:val="0C3D5C16"/>
    <w:rsid w:val="0D9344A7"/>
    <w:rsid w:val="0F1D3FBA"/>
    <w:rsid w:val="0F491766"/>
    <w:rsid w:val="0FCB4168"/>
    <w:rsid w:val="10AE6233"/>
    <w:rsid w:val="11F21625"/>
    <w:rsid w:val="12504709"/>
    <w:rsid w:val="12B855B7"/>
    <w:rsid w:val="12EF11CC"/>
    <w:rsid w:val="13E85EA6"/>
    <w:rsid w:val="148E23DF"/>
    <w:rsid w:val="15346B2C"/>
    <w:rsid w:val="155E5260"/>
    <w:rsid w:val="15F01CAE"/>
    <w:rsid w:val="16136A3B"/>
    <w:rsid w:val="17BD20FF"/>
    <w:rsid w:val="189C1A81"/>
    <w:rsid w:val="199A13EA"/>
    <w:rsid w:val="1A267931"/>
    <w:rsid w:val="1B315B0C"/>
    <w:rsid w:val="1B3C0DF3"/>
    <w:rsid w:val="1BB168C4"/>
    <w:rsid w:val="1BD56286"/>
    <w:rsid w:val="1D990CC4"/>
    <w:rsid w:val="1E756B90"/>
    <w:rsid w:val="1E9F7F1C"/>
    <w:rsid w:val="1FB5004B"/>
    <w:rsid w:val="1FC2167C"/>
    <w:rsid w:val="225B420E"/>
    <w:rsid w:val="233F0777"/>
    <w:rsid w:val="263E652B"/>
    <w:rsid w:val="27C062D3"/>
    <w:rsid w:val="2A1A5126"/>
    <w:rsid w:val="2C3465E4"/>
    <w:rsid w:val="2DF2471E"/>
    <w:rsid w:val="2EB8434B"/>
    <w:rsid w:val="2F1F6A16"/>
    <w:rsid w:val="2F6F699C"/>
    <w:rsid w:val="2FCD0E94"/>
    <w:rsid w:val="30346E8E"/>
    <w:rsid w:val="343E2758"/>
    <w:rsid w:val="344366BF"/>
    <w:rsid w:val="3559350F"/>
    <w:rsid w:val="35720D35"/>
    <w:rsid w:val="35F72899"/>
    <w:rsid w:val="37143C14"/>
    <w:rsid w:val="38263443"/>
    <w:rsid w:val="390D0CFD"/>
    <w:rsid w:val="391D5B0D"/>
    <w:rsid w:val="39A20E5D"/>
    <w:rsid w:val="3A4D32F8"/>
    <w:rsid w:val="3A696C42"/>
    <w:rsid w:val="3AB977AF"/>
    <w:rsid w:val="3ACF3E77"/>
    <w:rsid w:val="3C3F385B"/>
    <w:rsid w:val="3DAF12CA"/>
    <w:rsid w:val="3EDE3AB5"/>
    <w:rsid w:val="3EEC2C46"/>
    <w:rsid w:val="3F243F04"/>
    <w:rsid w:val="40602703"/>
    <w:rsid w:val="41AF4B1C"/>
    <w:rsid w:val="42760EC3"/>
    <w:rsid w:val="42785AFF"/>
    <w:rsid w:val="432D499A"/>
    <w:rsid w:val="436A6420"/>
    <w:rsid w:val="436C34EA"/>
    <w:rsid w:val="43D4502C"/>
    <w:rsid w:val="45965DEA"/>
    <w:rsid w:val="45DD2D95"/>
    <w:rsid w:val="46930F09"/>
    <w:rsid w:val="46F70E38"/>
    <w:rsid w:val="471207C2"/>
    <w:rsid w:val="47F83448"/>
    <w:rsid w:val="4831491E"/>
    <w:rsid w:val="484952AB"/>
    <w:rsid w:val="48A60E91"/>
    <w:rsid w:val="48D9500B"/>
    <w:rsid w:val="4916033C"/>
    <w:rsid w:val="4951197B"/>
    <w:rsid w:val="495256DA"/>
    <w:rsid w:val="4A5A585F"/>
    <w:rsid w:val="4A751270"/>
    <w:rsid w:val="4AC379A1"/>
    <w:rsid w:val="4B0772FC"/>
    <w:rsid w:val="4D641916"/>
    <w:rsid w:val="4D6602D8"/>
    <w:rsid w:val="4D666630"/>
    <w:rsid w:val="4DC2444C"/>
    <w:rsid w:val="500F2169"/>
    <w:rsid w:val="52321AA2"/>
    <w:rsid w:val="525E624D"/>
    <w:rsid w:val="53A8276E"/>
    <w:rsid w:val="53D6588E"/>
    <w:rsid w:val="556256FB"/>
    <w:rsid w:val="55AE2962"/>
    <w:rsid w:val="568B3ACC"/>
    <w:rsid w:val="56CA565A"/>
    <w:rsid w:val="581E6D71"/>
    <w:rsid w:val="59121696"/>
    <w:rsid w:val="59416B8F"/>
    <w:rsid w:val="5B615DD6"/>
    <w:rsid w:val="5D294639"/>
    <w:rsid w:val="5DED4A97"/>
    <w:rsid w:val="5E084B43"/>
    <w:rsid w:val="5E80108F"/>
    <w:rsid w:val="5EE27841"/>
    <w:rsid w:val="602D4A93"/>
    <w:rsid w:val="605F7783"/>
    <w:rsid w:val="6491028C"/>
    <w:rsid w:val="664420A9"/>
    <w:rsid w:val="69BC6D6C"/>
    <w:rsid w:val="6A087973"/>
    <w:rsid w:val="6C7815E6"/>
    <w:rsid w:val="6D265E32"/>
    <w:rsid w:val="6EFE6488"/>
    <w:rsid w:val="6F1C7A70"/>
    <w:rsid w:val="704B706B"/>
    <w:rsid w:val="708C6C1A"/>
    <w:rsid w:val="70A5396C"/>
    <w:rsid w:val="72542F97"/>
    <w:rsid w:val="728F5AD5"/>
    <w:rsid w:val="72C076C3"/>
    <w:rsid w:val="72E6029C"/>
    <w:rsid w:val="731119D8"/>
    <w:rsid w:val="73386D4E"/>
    <w:rsid w:val="73560C58"/>
    <w:rsid w:val="743C0284"/>
    <w:rsid w:val="747B16A2"/>
    <w:rsid w:val="75797210"/>
    <w:rsid w:val="75D02FFE"/>
    <w:rsid w:val="760B440D"/>
    <w:rsid w:val="774C5F7F"/>
    <w:rsid w:val="7881681A"/>
    <w:rsid w:val="78D81EF5"/>
    <w:rsid w:val="7A1A3130"/>
    <w:rsid w:val="7A3711C7"/>
    <w:rsid w:val="7B0612FA"/>
    <w:rsid w:val="7B442D97"/>
    <w:rsid w:val="7B7F6975"/>
    <w:rsid w:val="7C3A4545"/>
    <w:rsid w:val="7C5825F7"/>
    <w:rsid w:val="7CF75E52"/>
    <w:rsid w:val="7D346494"/>
    <w:rsid w:val="7D5C39F7"/>
    <w:rsid w:val="7DB6566B"/>
    <w:rsid w:val="7E312E00"/>
    <w:rsid w:val="7FF47AD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iPriority="99" w:semiHidden="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59"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unhideWhenUsed/>
    <w:qFormat/>
    <w:uiPriority w:val="0"/>
    <w:pPr>
      <w:spacing w:after="120"/>
    </w:pPr>
  </w:style>
  <w:style w:type="paragraph" w:styleId="6">
    <w:name w:val="Body Text Indent"/>
    <w:basedOn w:val="1"/>
    <w:qFormat/>
    <w:uiPriority w:val="0"/>
    <w:pPr>
      <w:ind w:firstLine="630"/>
    </w:pPr>
    <w:rPr>
      <w:sz w:val="32"/>
      <w:szCs w:val="20"/>
    </w:rPr>
  </w:style>
  <w:style w:type="paragraph" w:styleId="7">
    <w:name w:val="Balloon Text"/>
    <w:basedOn w:val="1"/>
    <w:link w:val="18"/>
    <w:qFormat/>
    <w:uiPriority w:val="0"/>
    <w:pPr>
      <w:spacing w:after="0" w:line="240" w:lineRule="auto"/>
    </w:pPr>
    <w:rPr>
      <w:sz w:val="18"/>
      <w:szCs w:val="18"/>
    </w:rPr>
  </w:style>
  <w:style w:type="paragraph" w:styleId="8">
    <w:name w:val="footer"/>
    <w:basedOn w:val="1"/>
    <w:qFormat/>
    <w:uiPriority w:val="99"/>
    <w:pPr>
      <w:tabs>
        <w:tab w:val="center" w:pos="4153"/>
        <w:tab w:val="right" w:pos="8306"/>
      </w:tabs>
      <w:snapToGrid w:val="0"/>
      <w:jc w:val="left"/>
    </w:pPr>
    <w:rPr>
      <w:sz w:val="18"/>
      <w:szCs w:val="20"/>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styleId="10">
    <w:name w:val="Body Text 2"/>
    <w:basedOn w:val="1"/>
    <w:unhideWhenUsed/>
    <w:qFormat/>
    <w:uiPriority w:val="99"/>
    <w:pPr>
      <w:spacing w:after="120" w:line="480" w:lineRule="auto"/>
    </w:pPr>
  </w:style>
  <w:style w:type="paragraph" w:styleId="11">
    <w:name w:val="Normal (Web)"/>
    <w:basedOn w:val="1"/>
    <w:unhideWhenUsed/>
    <w:qFormat/>
    <w:uiPriority w:val="99"/>
    <w:pPr>
      <w:widowControl/>
      <w:spacing w:before="100" w:beforeAutospacing="1" w:after="100" w:afterAutospacing="1"/>
      <w:jc w:val="left"/>
    </w:pPr>
    <w:rPr>
      <w:rFonts w:hAnsi="宋体" w:cs="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qFormat/>
    <w:uiPriority w:val="0"/>
  </w:style>
  <w:style w:type="character" w:styleId="16">
    <w:name w:val="annotation reference"/>
    <w:basedOn w:val="14"/>
    <w:qFormat/>
    <w:uiPriority w:val="0"/>
    <w:rPr>
      <w:sz w:val="21"/>
      <w:szCs w:val="21"/>
    </w:rPr>
  </w:style>
  <w:style w:type="paragraph" w:customStyle="1" w:styleId="17">
    <w:name w:val="正文首行缩进两字符"/>
    <w:basedOn w:val="1"/>
    <w:qFormat/>
    <w:uiPriority w:val="0"/>
    <w:pPr>
      <w:spacing w:line="360" w:lineRule="auto"/>
      <w:ind w:firstLine="200" w:firstLineChars="200"/>
    </w:pPr>
  </w:style>
  <w:style w:type="character" w:customStyle="1" w:styleId="18">
    <w:name w:val="批注框文本 Char"/>
    <w:basedOn w:val="14"/>
    <w:link w:val="7"/>
    <w:qFormat/>
    <w:uiPriority w:val="0"/>
    <w:rPr>
      <w:kern w:val="2"/>
      <w:sz w:val="18"/>
      <w:szCs w:val="18"/>
    </w:rPr>
  </w:style>
  <w:style w:type="character" w:customStyle="1" w:styleId="19">
    <w:name w:val="NormalCharacter"/>
    <w:semiHidden/>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B8FAD24-429E-4E38-98C0-7581488C9558}">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1264</Words>
  <Characters>1437</Characters>
  <Lines>2</Lines>
  <Paragraphs>2</Paragraphs>
  <TotalTime>13</TotalTime>
  <ScaleCrop>false</ScaleCrop>
  <LinksUpToDate>false</LinksUpToDate>
  <CharactersWithSpaces>1575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2020-11-09T01:34:00Z</dcterms:created>
  <dc:creator>huawei</dc:creator>
  <cp:lastModifiedBy>moonmin</cp:lastModifiedBy>
  <cp:lastPrinted>2022-11-24T11:19:00Z</cp:lastPrinted>
  <dcterms:modified xsi:type="dcterms:W3CDTF">2024-08-28T08:09:06Z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9CD3BBC913D0462CA4C6994027CDC8A3_13</vt:lpwstr>
  </property>
</Properties>
</file>