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A874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泸州弘润资产经营有限公司</w:t>
      </w:r>
    </w:p>
    <w:p w14:paraId="792298B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华文中宋"/>
          <w:b w:val="0"/>
          <w:bCs w:val="0"/>
          <w:color w:val="000000" w:themeColor="text1"/>
          <w:sz w:val="44"/>
          <w:szCs w:val="44"/>
          <w:highlight w:val="none"/>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商业门市公开招租邀请函</w:t>
      </w:r>
    </w:p>
    <w:p w14:paraId="20A21649">
      <w:pPr>
        <w:rPr>
          <w:b w:val="0"/>
          <w:bCs w:val="0"/>
          <w:color w:val="000000" w:themeColor="text1"/>
          <w14:textFill>
            <w14:solidFill>
              <w14:schemeClr w14:val="tx1"/>
            </w14:solidFill>
          </w14:textFill>
        </w:rPr>
      </w:pPr>
    </w:p>
    <w:p w14:paraId="02EC9024">
      <w:pPr>
        <w:pStyle w:val="12"/>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Chars="0" w:firstLine="640" w:firstLineChars="200"/>
        <w:jc w:val="both"/>
        <w:textAlignment w:val="auto"/>
        <w:rPr>
          <w:rFonts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bookmarkStart w:id="0" w:name="_GoBack"/>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泸州弘润资产经营有限公司现有一批门市对外招租，</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根据</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有关规定，结合弘润公司实际情况</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为体现门市租赁的公开、公平和公正，</w:t>
      </w:r>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特面向社会进行公开招租。公开招租相关事宜如下：</w:t>
      </w:r>
    </w:p>
    <w:p w14:paraId="41451671">
      <w:pPr>
        <w:keepNext w:val="0"/>
        <w:keepLines w:val="0"/>
        <w:pageBreakBefore w:val="0"/>
        <w:widowControl w:val="0"/>
        <w:numPr>
          <w:ilvl w:val="0"/>
          <w:numId w:val="0"/>
        </w:numPr>
        <w:kinsoku/>
        <w:wordWrap/>
        <w:overflowPunct/>
        <w:topLinePunct w:val="0"/>
        <w:autoSpaceDE/>
        <w:autoSpaceDN/>
        <w:bidi w:val="0"/>
        <w:adjustRightInd/>
        <w:spacing w:line="520" w:lineRule="exact"/>
        <w:ind w:firstLine="640" w:firstLineChars="200"/>
        <w:jc w:val="both"/>
        <w:textAlignment w:val="auto"/>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一、</w:t>
      </w:r>
      <w:r>
        <w:rPr>
          <w:rFonts w:hint="eastAsia" w:ascii="方正黑体简体" w:hAnsi="方正黑体简体" w:eastAsia="方正黑体简体" w:cs="方正黑体简体"/>
          <w:b w:val="0"/>
          <w:bCs w:val="0"/>
          <w:color w:val="000000" w:themeColor="text1"/>
          <w:sz w:val="32"/>
          <w:szCs w:val="32"/>
          <w:highlight w:val="none"/>
          <w:lang w:eastAsia="zh-CN"/>
          <w14:textFill>
            <w14:solidFill>
              <w14:schemeClr w14:val="tx1"/>
            </w14:solidFill>
          </w14:textFill>
        </w:rPr>
        <w:t>资产</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基本情况</w:t>
      </w:r>
    </w:p>
    <w:p w14:paraId="3291F7C4">
      <w:pPr>
        <w:pStyle w:val="2"/>
        <w:keepNext w:val="0"/>
        <w:keepLines w:val="0"/>
        <w:pageBreakBefore w:val="0"/>
        <w:widowControl w:val="0"/>
        <w:numPr>
          <w:ilvl w:val="0"/>
          <w:numId w:val="0"/>
        </w:numPr>
        <w:kinsoku/>
        <w:wordWrap/>
        <w:overflowPunct/>
        <w:topLinePunct w:val="0"/>
        <w:autoSpaceDE/>
        <w:autoSpaceDN/>
        <w:bidi w:val="0"/>
        <w:adjustRightInd/>
        <w:spacing w:after="0" w:line="520" w:lineRule="exact"/>
        <w:ind w:firstLine="640" w:firstLineChars="200"/>
        <w:jc w:val="both"/>
        <w:textAlignment w:val="auto"/>
        <w:rPr>
          <w:rFonts w:hint="default"/>
          <w:b w:val="0"/>
          <w:bCs w:val="0"/>
          <w:color w:val="000000" w:themeColor="text1"/>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详见附件1。</w:t>
      </w:r>
    </w:p>
    <w:p w14:paraId="48AB7DB6">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ascii="方正黑体简体" w:hAnsi="方正黑体简体" w:eastAsia="方正黑体简体" w:cs="方正黑体简体"/>
          <w:b w:val="0"/>
          <w:bCs w:val="0"/>
          <w:color w:val="000000" w:themeColor="text1"/>
          <w:sz w:val="32"/>
          <w:szCs w:val="32"/>
          <w:highlight w:val="none"/>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二</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、租赁期限</w:t>
      </w:r>
    </w:p>
    <w:p w14:paraId="00D9363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本次招租</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租赁期限</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最低为1年，最高不超过4年</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合同</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期满后按照相关规定进行公开招租。</w:t>
      </w:r>
    </w:p>
    <w:p w14:paraId="1BD2565A">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三、招租底价</w:t>
      </w:r>
    </w:p>
    <w:p w14:paraId="50349D2E">
      <w:pPr>
        <w:pStyle w:val="2"/>
        <w:keepNext w:val="0"/>
        <w:keepLines w:val="0"/>
        <w:pageBreakBefore w:val="0"/>
        <w:widowControl w:val="0"/>
        <w:kinsoku/>
        <w:wordWrap/>
        <w:overflowPunct/>
        <w:topLinePunct w:val="0"/>
        <w:autoSpaceDE/>
        <w:autoSpaceDN/>
        <w:bidi w:val="0"/>
        <w:adjustRightInd/>
        <w:spacing w:after="0" w:line="520" w:lineRule="exact"/>
        <w:ind w:firstLine="640"/>
        <w:jc w:val="both"/>
        <w:textAlignment w:val="auto"/>
        <w:rPr>
          <w:rFonts w:hint="eastAsia" w:eastAsia="方正仿宋简体" w:cs="Times New Roman"/>
          <w:b w:val="0"/>
          <w:bCs w:val="0"/>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t>本次</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公开招租</w:t>
      </w:r>
      <w:r>
        <w:rPr>
          <w:rFonts w:hint="eastAsia" w:eastAsia="方正仿宋简体" w:cs="Times New Roman"/>
          <w:b w:val="0"/>
          <w:bCs w:val="0"/>
          <w:color w:val="000000" w:themeColor="text1"/>
          <w:sz w:val="32"/>
          <w:szCs w:val="32"/>
          <w:lang w:val="en-US" w:eastAsia="zh-CN"/>
          <w14:textFill>
            <w14:solidFill>
              <w14:schemeClr w14:val="tx1"/>
            </w14:solidFill>
          </w14:textFill>
        </w:rPr>
        <w:t>以</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附件中各门市的</w:t>
      </w:r>
      <w:r>
        <w:rPr>
          <w:rFonts w:hint="eastAsia" w:eastAsia="方正仿宋简体" w:cs="Times New Roman"/>
          <w:b w:val="0"/>
          <w:bCs w:val="0"/>
          <w:color w:val="000000" w:themeColor="text1"/>
          <w:sz w:val="32"/>
          <w:szCs w:val="32"/>
          <w:lang w:val="en-US" w:eastAsia="zh-CN"/>
          <w14:textFill>
            <w14:solidFill>
              <w14:schemeClr w14:val="tx1"/>
            </w14:solidFill>
          </w14:textFill>
        </w:rPr>
        <w:t>招租</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底价作为底价</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w:t>
      </w:r>
      <w:r>
        <w:rPr>
          <w:rFonts w:hint="eastAsia" w:eastAsia="方正仿宋简体" w:cs="Times New Roman"/>
          <w:b w:val="0"/>
          <w:bCs w:val="0"/>
          <w:color w:val="000000" w:themeColor="text1"/>
          <w:sz w:val="32"/>
          <w:szCs w:val="32"/>
          <w:lang w:val="en-US" w:eastAsia="zh-CN"/>
          <w14:textFill>
            <w14:solidFill>
              <w14:schemeClr w14:val="tx1"/>
            </w14:solidFill>
          </w14:textFill>
        </w:rPr>
        <w:t>意向承租人的报价不得低于招租底价，否则视为无效报价。</w:t>
      </w:r>
    </w:p>
    <w:p w14:paraId="41BC3C0D">
      <w:pPr>
        <w:keepNext w:val="0"/>
        <w:keepLines w:val="0"/>
        <w:pageBreakBefore w:val="0"/>
        <w:widowControl w:val="0"/>
        <w:kinsoku/>
        <w:wordWrap/>
        <w:overflowPunct/>
        <w:topLinePunct w:val="0"/>
        <w:autoSpaceDE/>
        <w:autoSpaceDN/>
        <w:bidi w:val="0"/>
        <w:adjustRightInd/>
        <w:spacing w:line="520" w:lineRule="exact"/>
        <w:ind w:left="630"/>
        <w:jc w:val="both"/>
        <w:textAlignment w:val="auto"/>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四、报价保证金</w:t>
      </w:r>
    </w:p>
    <w:p w14:paraId="7DAD3F04">
      <w:pPr>
        <w:pStyle w:val="2"/>
        <w:ind w:firstLine="640" w:firstLineChars="200"/>
        <w:jc w:val="both"/>
        <w:rPr>
          <w:rFonts w:hint="default"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pPr>
      <w:r>
        <w:rPr>
          <w:rFonts w:hint="eastAsia" w:ascii="方正仿宋简体" w:hAnsi="方正仿宋简体" w:eastAsia="方正仿宋简体" w:cs="方正仿宋简体"/>
          <w:b w:val="0"/>
          <w:bCs w:val="0"/>
          <w:color w:val="000000" w:themeColor="text1"/>
          <w:kern w:val="2"/>
          <w:sz w:val="32"/>
          <w:szCs w:val="32"/>
          <w:highlight w:val="none"/>
          <w:lang w:val="en-US" w:eastAsia="zh-CN" w:bidi="ar-SA"/>
          <w14:textFill>
            <w14:solidFill>
              <w14:schemeClr w14:val="tx1"/>
            </w14:solidFill>
          </w14:textFill>
        </w:rPr>
        <w:t>凡是参与报价的意向承租人在进行报价时均应向弘润公司交纳报价保证金，</w:t>
      </w:r>
      <w:r>
        <w:rPr>
          <w:rFonts w:hint="eastAsia" w:ascii="方正仿宋简体" w:hAnsi="方正仿宋简体" w:eastAsia="方正仿宋简体" w:cs="方正仿宋简体"/>
          <w:b w:val="0"/>
          <w:bCs w:val="0"/>
          <w:color w:val="auto"/>
          <w:kern w:val="2"/>
          <w:sz w:val="32"/>
          <w:szCs w:val="32"/>
          <w:highlight w:val="none"/>
          <w:lang w:val="en-US" w:eastAsia="zh-CN" w:bidi="ar-SA"/>
        </w:rPr>
        <w:t>报价保证金根据招租底价不同进行划分，具体详见附件1。</w:t>
      </w:r>
    </w:p>
    <w:p w14:paraId="756600C5">
      <w:pPr>
        <w:keepNext w:val="0"/>
        <w:keepLines w:val="0"/>
        <w:pageBreakBefore w:val="0"/>
        <w:widowControl w:val="0"/>
        <w:kinsoku/>
        <w:wordWrap/>
        <w:overflowPunct/>
        <w:topLinePunct w:val="0"/>
        <w:autoSpaceDE/>
        <w:autoSpaceDN/>
        <w:bidi w:val="0"/>
        <w:adjustRightInd/>
        <w:snapToGrid/>
        <w:spacing w:line="520" w:lineRule="exact"/>
        <w:ind w:left="10" w:firstLine="617" w:firstLineChars="193"/>
        <w:jc w:val="both"/>
        <w:textAlignment w:val="auto"/>
        <w:rPr>
          <w:rFonts w:hint="default" w:ascii="方正黑体简体" w:hAnsi="方正黑体简体" w:eastAsia="方正黑体简体" w:cs="方正黑体简体"/>
          <w:b w:val="0"/>
          <w:bCs w:val="0"/>
          <w:color w:val="000000" w:themeColor="text1"/>
          <w:sz w:val="32"/>
          <w:szCs w:val="32"/>
          <w:highlight w:val="none"/>
          <w:lang w:val="en-US"/>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五</w:t>
      </w:r>
      <w:r>
        <w:rPr>
          <w:rFonts w:hint="eastAsia" w:ascii="方正黑体简体" w:hAnsi="方正黑体简体" w:eastAsia="方正黑体简体" w:cs="方正黑体简体"/>
          <w:b w:val="0"/>
          <w:bCs w:val="0"/>
          <w:color w:val="000000" w:themeColor="text1"/>
          <w:sz w:val="32"/>
          <w:szCs w:val="32"/>
          <w:highlight w:val="none"/>
          <w14:textFill>
            <w14:solidFill>
              <w14:schemeClr w14:val="tx1"/>
            </w14:solidFill>
          </w14:textFill>
        </w:rPr>
        <w:t>、</w:t>
      </w:r>
      <w:r>
        <w:rPr>
          <w:rFonts w:hint="eastAsia" w:ascii="方正黑体简体" w:hAnsi="方正黑体简体" w:eastAsia="方正黑体简体" w:cs="方正黑体简体"/>
          <w:b w:val="0"/>
          <w:bCs w:val="0"/>
          <w:color w:val="000000" w:themeColor="text1"/>
          <w:sz w:val="32"/>
          <w:szCs w:val="32"/>
          <w:highlight w:val="none"/>
          <w:lang w:val="en-US" w:eastAsia="zh-CN"/>
          <w14:textFill>
            <w14:solidFill>
              <w14:schemeClr w14:val="tx1"/>
            </w14:solidFill>
          </w14:textFill>
        </w:rPr>
        <w:t>招租相关事宜</w:t>
      </w:r>
    </w:p>
    <w:p w14:paraId="502D0BA5">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eastAsia" w:eastAsia="方正仿宋简体" w:cs="Times New Roman"/>
          <w:b w:val="0"/>
          <w:bCs w:val="0"/>
          <w:color w:val="000000" w:themeColor="text1"/>
          <w:sz w:val="32"/>
          <w:szCs w:val="32"/>
          <w:lang w:val="en-US" w:eastAsia="zh-CN"/>
          <w14:textFill>
            <w14:solidFill>
              <w14:schemeClr w14:val="tx1"/>
            </w14:solidFill>
          </w14:textFill>
        </w:rPr>
      </w:pPr>
      <w:r>
        <w:rPr>
          <w:rFonts w:hint="eastAsia" w:eastAsia="方正仿宋简体" w:cs="Times New Roman"/>
          <w:b w:val="0"/>
          <w:bCs w:val="0"/>
          <w:color w:val="000000" w:themeColor="text1"/>
          <w:sz w:val="32"/>
          <w:szCs w:val="32"/>
          <w:lang w:val="en-US" w:eastAsia="zh-CN"/>
          <w14:textFill>
            <w14:solidFill>
              <w14:schemeClr w14:val="tx1"/>
            </w14:solidFill>
          </w14:textFill>
        </w:rPr>
        <w:t>1.本次招租门市按现状招租，意向承租方一经递交报价资料，即视为其对门市的现状无异议，并对存在或可能存在的瑕疵表示认可，且承诺因存在或可能存在的瑕疵造成的风险由意向承租方自行承担。</w:t>
      </w:r>
    </w:p>
    <w:p w14:paraId="1EF12793">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pPr>
      <w:r>
        <w:rPr>
          <w:rFonts w:hint="eastAsia" w:eastAsia="方正仿宋简体" w:cs="Times New Roman"/>
          <w:b w:val="0"/>
          <w:bCs w:val="0"/>
          <w:color w:val="000000" w:themeColor="text1"/>
          <w:sz w:val="32"/>
          <w:szCs w:val="32"/>
          <w:lang w:val="en-US" w:eastAsia="zh-CN"/>
          <w14:textFill>
            <w14:solidFill>
              <w14:schemeClr w14:val="tx1"/>
            </w14:solidFill>
          </w14:textFill>
        </w:rPr>
        <w:t>2</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.承租方条件</w:t>
      </w:r>
    </w:p>
    <w:p w14:paraId="205BF96D">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一切具有良好信誉的自然人、个体工商户或企业等均可承租。</w:t>
      </w:r>
    </w:p>
    <w:p w14:paraId="6D0AECC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eastAsia"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3</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w:t>
      </w:r>
    </w:p>
    <w:p w14:paraId="7C95A6B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履约保证金</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为6个月租金标准</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，履约保证金在资产交付前</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由承租方</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支付给出租方。</w:t>
      </w:r>
    </w:p>
    <w:p w14:paraId="331EB7B7">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4</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招租</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公告期</w:t>
      </w:r>
    </w:p>
    <w:p w14:paraId="44A754F5">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自公告之日起</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个工作日。</w:t>
      </w:r>
    </w:p>
    <w:p w14:paraId="5333E0A0">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default"/>
          <w:b w:val="0"/>
          <w:bCs w:val="0"/>
          <w:color w:val="000000" w:themeColor="text1"/>
          <w:highlight w:val="none"/>
          <w14:textFill>
            <w14:solidFill>
              <w14:schemeClr w14:val="tx1"/>
            </w14:solidFill>
          </w14:textFill>
        </w:rPr>
      </w:pP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5</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如</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仅征集到1家合格意向承租方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的，</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按</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公开招租底价</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与受让方报价孰高原则直接签约；有合格意向承租方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w:t>
      </w:r>
      <w:r>
        <w:rPr>
          <w:rFonts w:hint="eastAsia" w:eastAsia="方正仿宋简体" w:cs="Times New Roman"/>
          <w:b w:val="0"/>
          <w:bCs w:val="0"/>
          <w:color w:val="000000" w:themeColor="text1"/>
          <w:sz w:val="32"/>
          <w:szCs w:val="32"/>
          <w:highlight w:val="none"/>
          <w:lang w:val="en-US" w:eastAsia="zh-CN"/>
          <w14:textFill>
            <w14:solidFill>
              <w14:schemeClr w14:val="tx1"/>
            </w14:solidFill>
          </w14:textFill>
        </w:rPr>
        <w:t>且</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征集到2家</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及</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以上符合条件的意向承租方</w:t>
      </w:r>
      <w:r>
        <w:rPr>
          <w:rFonts w:hint="default" w:ascii="Times New Roman" w:hAnsi="Times New Roman" w:eastAsia="方正仿宋简体" w:cs="Times New Roman"/>
          <w:b w:val="0"/>
          <w:bCs w:val="0"/>
          <w:color w:val="000000" w:themeColor="text1"/>
          <w:sz w:val="32"/>
          <w:szCs w:val="32"/>
          <w:highlight w:val="none"/>
          <w:lang w:eastAsia="zh-CN"/>
          <w14:textFill>
            <w14:solidFill>
              <w14:schemeClr w14:val="tx1"/>
            </w14:solidFill>
          </w14:textFill>
        </w:rPr>
        <w:t>的</w:t>
      </w:r>
      <w:r>
        <w:rPr>
          <w:rFonts w:hint="default" w:ascii="Times New Roman" w:hAnsi="Times New Roman" w:eastAsia="方正仿宋简体" w:cs="Times New Roman"/>
          <w:b w:val="0"/>
          <w:bCs w:val="0"/>
          <w:color w:val="000000" w:themeColor="text1"/>
          <w:sz w:val="32"/>
          <w:szCs w:val="32"/>
          <w:highlight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highlight w:val="none"/>
          <w:lang w:val="en-US" w:eastAsia="zh-CN"/>
          <w14:textFill>
            <w14:solidFill>
              <w14:schemeClr w14:val="tx1"/>
            </w14:solidFill>
          </w14:textFill>
        </w:rPr>
        <w:t>采用现场开封，二次议价的方式进行比选确定承租方。</w:t>
      </w:r>
    </w:p>
    <w:p w14:paraId="5AA9BD71">
      <w:pPr>
        <w:keepNext w:val="0"/>
        <w:keepLines w:val="0"/>
        <w:pageBreakBefore w:val="0"/>
        <w:widowControl w:val="0"/>
        <w:kinsoku/>
        <w:wordWrap/>
        <w:overflowPunct/>
        <w:topLinePunct w:val="0"/>
        <w:autoSpaceDE/>
        <w:autoSpaceDN/>
        <w:bidi w:val="0"/>
        <w:adjustRightInd/>
        <w:snapToGrid/>
        <w:spacing w:line="520" w:lineRule="exact"/>
        <w:ind w:left="10" w:firstLine="617" w:firstLineChars="193"/>
        <w:jc w:val="both"/>
        <w:textAlignment w:val="auto"/>
        <w:rPr>
          <w:rFonts w:hint="eastAsia" w:ascii="方正黑体简体" w:hAnsi="方正黑体简体" w:eastAsia="方正黑体简体" w:cs="方正黑体简体"/>
          <w:b w:val="0"/>
          <w:bCs w:val="0"/>
          <w:color w:val="000000" w:themeColor="text1"/>
          <w:sz w:val="32"/>
          <w:szCs w:val="32"/>
          <w:lang w:eastAsia="zh-CN"/>
          <w14:textFill>
            <w14:solidFill>
              <w14:schemeClr w14:val="tx1"/>
            </w14:solidFill>
          </w14:textFill>
        </w:rPr>
      </w:pPr>
      <w:r>
        <w:rPr>
          <w:rFonts w:hint="eastAsia" w:ascii="方正黑体简体" w:hAnsi="方正黑体简体" w:eastAsia="方正黑体简体" w:cs="方正黑体简体"/>
          <w:b w:val="0"/>
          <w:bCs w:val="0"/>
          <w:color w:val="000000" w:themeColor="text1"/>
          <w:sz w:val="32"/>
          <w:szCs w:val="32"/>
          <w:lang w:val="en-US" w:eastAsia="zh-CN"/>
          <w14:textFill>
            <w14:solidFill>
              <w14:schemeClr w14:val="tx1"/>
            </w14:solidFill>
          </w14:textFill>
        </w:rPr>
        <w:t>六</w:t>
      </w:r>
      <w:r>
        <w:rPr>
          <w:rFonts w:hint="eastAsia" w:ascii="方正黑体简体" w:hAnsi="方正黑体简体" w:eastAsia="方正黑体简体" w:cs="方正黑体简体"/>
          <w:b w:val="0"/>
          <w:bCs w:val="0"/>
          <w:color w:val="000000" w:themeColor="text1"/>
          <w:sz w:val="32"/>
          <w:szCs w:val="32"/>
          <w14:textFill>
            <w14:solidFill>
              <w14:schemeClr w14:val="tx1"/>
            </w14:solidFill>
          </w14:textFill>
        </w:rPr>
        <w:t>、招租</w:t>
      </w:r>
      <w:r>
        <w:rPr>
          <w:rFonts w:hint="eastAsia" w:ascii="方正黑体简体" w:hAnsi="方正黑体简体" w:eastAsia="方正黑体简体" w:cs="方正黑体简体"/>
          <w:b w:val="0"/>
          <w:bCs w:val="0"/>
          <w:color w:val="000000" w:themeColor="text1"/>
          <w:sz w:val="32"/>
          <w:szCs w:val="32"/>
          <w:lang w:eastAsia="zh-CN"/>
          <w14:textFill>
            <w14:solidFill>
              <w14:schemeClr w14:val="tx1"/>
            </w14:solidFill>
          </w14:textFill>
        </w:rPr>
        <w:t>及评选方式</w:t>
      </w:r>
    </w:p>
    <w:p w14:paraId="06F9070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1.</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招租是</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以</w:t>
      </w:r>
      <w:r>
        <w:rPr>
          <w:rFonts w:hint="default" w:ascii="Times New Roman" w:hAnsi="Times New Roman" w:eastAsia="方正仿宋简体" w:cs="Times New Roman"/>
          <w:b w:val="0"/>
          <w:bCs w:val="0"/>
          <w:color w:val="000000" w:themeColor="text1"/>
          <w:sz w:val="32"/>
          <w:szCs w:val="32"/>
          <w14:textFill>
            <w14:solidFill>
              <w14:schemeClr w14:val="tx1"/>
            </w14:solidFill>
          </w14:textFill>
        </w:rPr>
        <w:t>在</w:t>
      </w:r>
      <w:r>
        <w:rPr>
          <w:rFonts w:hint="default" w:ascii="Times New Roman" w:hAnsi="Times New Roman" w:eastAsia="方正仿宋简体" w:cs="Times New Roman"/>
          <w:b w:val="0"/>
          <w:bCs w:val="0"/>
          <w:color w:val="000000" w:themeColor="text1"/>
          <w:sz w:val="32"/>
          <w:szCs w:val="32"/>
          <w:lang w:val="en-US" w:eastAsia="zh-CN"/>
          <w14:textFill>
            <w14:solidFill>
              <w14:schemeClr w14:val="tx1"/>
            </w14:solidFill>
          </w14:textFill>
        </w:rPr>
        <w:t>泸州弘润资产经营有限公司官方网站（网址：</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begin"/>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instrText xml:space="preserve"> HYPERLINK "http://www.lzhrzc.com）\“信息发布\”栏下的\“租赁信息\”板块公开发布招租公告进行对外招租。" </w:instrTex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separate"/>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www.lzhrzc.com）“信息发布”栏下的“租赁信息”板块</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公开</w:t>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发布</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招租</w:t>
      </w:r>
      <w:r>
        <w:rPr>
          <w:rStyle w:val="11"/>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公告进行对外招租</w:t>
      </w:r>
      <w:r>
        <w:rPr>
          <w:rStyle w:val="11"/>
          <w:rFonts w:hint="default" w:ascii="Times New Roman" w:hAnsi="Times New Roman" w:eastAsia="方正仿宋简体" w:cs="Times New Roman"/>
          <w:b w:val="0"/>
          <w:bCs w:val="0"/>
          <w:color w:val="000000" w:themeColor="text1"/>
          <w:sz w:val="32"/>
          <w:szCs w:val="32"/>
          <w:u w:val="none"/>
          <w14:textFill>
            <w14:solidFill>
              <w14:schemeClr w14:val="tx1"/>
            </w14:solidFill>
          </w14:textFill>
        </w:rPr>
        <w:t>。</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fldChar w:fldCharType="end"/>
      </w:r>
    </w:p>
    <w:p w14:paraId="54DD63C3">
      <w:pPr>
        <w:pStyle w:val="2"/>
        <w:keepNext w:val="0"/>
        <w:keepLines w:val="0"/>
        <w:pageBreakBefore w:val="0"/>
        <w:kinsoku/>
        <w:wordWrap/>
        <w:overflowPunct/>
        <w:topLinePunct w:val="0"/>
        <w:autoSpaceDE/>
        <w:autoSpaceDN/>
        <w:bidi w:val="0"/>
        <w:adjustRightInd/>
        <w:snapToGrid/>
        <w:spacing w:after="0" w:line="520" w:lineRule="exact"/>
        <w:ind w:firstLine="640" w:firstLineChars="200"/>
        <w:jc w:val="both"/>
        <w:textAlignment w:val="auto"/>
        <w:rPr>
          <w:rFonts w:hint="eastAsia" w:eastAsia="方正仿宋简体"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2.意向承租人按招租公告要求以密封报价方式</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填写报价表（见附件2）</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向弘润公司递交报价资料</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，报价方须接受公司二次议价</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报价资料除了报价单外，意向承租人是自然人的附身份证复印件，是个体工商户或企业的附营业执照复印件（加盖公章），报价人应采用密封报价方式，</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报价人</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报送的密封件除加盖鲜章外，还需注明</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报价对象（门市编号）</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单位名称、报价联系人及联系电话（请用不褪色的墨水或签字笔填写），以邮寄方式寄送报价资料的，不能以快递寄送袋作为密封袋，需对报价资料进行密封后再进行快递寄送包装，邮寄面单上备注报价资料</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并在邮寄后及时告知资料接收人</w:t>
      </w:r>
      <w:r>
        <w:rPr>
          <w:rFonts w:hint="eastAsia"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。递交的文件不满足上述要求的报价资料将视为无效报价。</w:t>
      </w:r>
      <w:r>
        <w:rPr>
          <w:rFonts w:hint="eastAsia" w:eastAsia="方正仿宋简体" w:cs="Times New Roman"/>
          <w:b w:val="0"/>
          <w:bCs w:val="0"/>
          <w:color w:val="000000" w:themeColor="text1"/>
          <w:sz w:val="32"/>
          <w:szCs w:val="32"/>
          <w:highlight w:val="none"/>
          <w:u w:val="none"/>
          <w:lang w:val="en-US" w:eastAsia="zh-CN"/>
          <w14:textFill>
            <w14:solidFill>
              <w14:schemeClr w14:val="tx1"/>
            </w14:solidFill>
          </w14:textFill>
        </w:rPr>
        <w:t>若同时报价多个门市的，应针对意向门市分别单独进行密封报价，否则视为无效报价。</w:t>
      </w:r>
    </w:p>
    <w:p w14:paraId="63CB14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3.报价人应于报送报价资料前将报价保证金以银行转账方式转入弘润公司指定账户（单位名称：泸州弘润资产经营有限公司，开户行及账号：中国银行纳溪支行营业部129304504943），未缴纳报价保证金的报价视为无效报价。未中选者报价保证金在评选后5个工作日内退还报价方，保证金不计利息。中选者中选后毁约不签订租赁合同的不退还报价保证金。</w:t>
      </w:r>
    </w:p>
    <w:p w14:paraId="52FE76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4.</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报价</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报送</w:t>
      </w:r>
      <w:r>
        <w:rPr>
          <w:rFonts w:hint="default" w:ascii="Times New Roman" w:hAnsi="Times New Roman" w:eastAsia="方正仿宋简体" w:cs="Times New Roman"/>
          <w:b w:val="0"/>
          <w:bCs w:val="0"/>
          <w:color w:val="000000" w:themeColor="text1"/>
          <w:sz w:val="32"/>
          <w:szCs w:val="32"/>
          <w:u w:val="none"/>
          <w:lang w:val="en-US" w:eastAsia="zh-CN"/>
          <w14:textFill>
            <w14:solidFill>
              <w14:schemeClr w14:val="tx1"/>
            </w14:solidFill>
          </w14:textFill>
        </w:rPr>
        <w:t>截止后，由公司业务部组织有公司领导、办公室、财务部、业务部等相关人员参与的开封比选，并进行二次议</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价，最终</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以价高者</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确定</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为</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中选者。</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中选者须在评选后5日内与我公司签订正式租赁合同并完善履约保证金等相关手续，否则视为中选者放弃，且报价保证金不予退还。我公司有权与符合条件的其他报价人按报价从高到低顺序进行商议或另行组织公开招租。</w:t>
      </w:r>
    </w:p>
    <w:p w14:paraId="26C23E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5</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报价文件递交时间</w:t>
      </w:r>
    </w:p>
    <w:p w14:paraId="3C604D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报价文件递交的截止时间为</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202</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5年11月21日12时0</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0</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分，报价人应在报价截止时间前现场递交或快递寄送报价文件。</w:t>
      </w:r>
    </w:p>
    <w:p w14:paraId="238D60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6</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递交报价文件地点</w:t>
      </w:r>
    </w:p>
    <w:p w14:paraId="633F2C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地址：泸州市纳溪区泸天化物业公司办公楼（泸天化小学对面）一楼弘润公司业务部办公室；</w:t>
      </w:r>
    </w:p>
    <w:p w14:paraId="2D0F2B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招租咨询联系人：刘军 4125326  18090169316</w:t>
      </w:r>
    </w:p>
    <w:p w14:paraId="4D1654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资料报送联系人：倪勇</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  412</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6106</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   </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 xml:space="preserve"> 13982465354</w:t>
      </w:r>
    </w:p>
    <w:p w14:paraId="2CB371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eastAsia"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7</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监督电话</w:t>
      </w:r>
    </w:p>
    <w:p w14:paraId="43D383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20" w:lineRule="exact"/>
        <w:ind w:left="0" w:right="0" w:firstLine="640" w:firstLineChars="200"/>
        <w:jc w:val="both"/>
        <w:textAlignment w:val="auto"/>
        <w:rPr>
          <w:rFonts w:hint="default" w:eastAsia="方正仿宋简体" w:cs="Times New Roman"/>
          <w:b w:val="0"/>
          <w:bCs w:val="0"/>
          <w:color w:val="000000" w:themeColor="text1"/>
          <w:sz w:val="32"/>
          <w:szCs w:val="32"/>
          <w:u w:val="none"/>
          <w:lang w:val="en-US" w:eastAsia="zh-CN"/>
          <w14:textFill>
            <w14:solidFill>
              <w14:schemeClr w14:val="tx1"/>
            </w14:solidFill>
          </w14:textFill>
        </w:rPr>
      </w:pPr>
      <w:r>
        <w:rPr>
          <w:rFonts w:hint="eastAsia" w:eastAsia="方正仿宋简体" w:cs="Times New Roman"/>
          <w:b w:val="0"/>
          <w:bCs w:val="0"/>
          <w:color w:val="000000" w:themeColor="text1"/>
          <w:sz w:val="32"/>
          <w:szCs w:val="32"/>
          <w:u w:val="none"/>
          <w:lang w:val="en-US" w:eastAsia="zh-CN"/>
          <w14:textFill>
            <w14:solidFill>
              <w14:schemeClr w14:val="tx1"/>
            </w14:solidFill>
          </w14:textFill>
        </w:rPr>
        <w:t>联系人：关韦华  </w:t>
      </w:r>
      <w:r>
        <w:rPr>
          <w:rFonts w:hint="default" w:eastAsia="方正仿宋简体" w:cs="Times New Roman"/>
          <w:b w:val="0"/>
          <w:bCs w:val="0"/>
          <w:color w:val="000000" w:themeColor="text1"/>
          <w:sz w:val="32"/>
          <w:szCs w:val="32"/>
          <w:u w:val="none"/>
          <w:lang w:val="en-US" w:eastAsia="zh-CN"/>
          <w14:textFill>
            <w14:solidFill>
              <w14:schemeClr w14:val="tx1"/>
            </w14:solidFill>
          </w14:textFill>
        </w:rPr>
        <w:t>4122151  1898</w:t>
      </w:r>
      <w:r>
        <w:rPr>
          <w:rFonts w:hint="eastAsia" w:eastAsia="方正仿宋简体" w:cs="Times New Roman"/>
          <w:b w:val="0"/>
          <w:bCs w:val="0"/>
          <w:color w:val="000000" w:themeColor="text1"/>
          <w:sz w:val="32"/>
          <w:szCs w:val="32"/>
          <w:u w:val="none"/>
          <w:lang w:val="en-US" w:eastAsia="zh-CN"/>
          <w14:textFill>
            <w14:solidFill>
              <w14:schemeClr w14:val="tx1"/>
            </w14:solidFill>
          </w14:textFill>
        </w:rPr>
        <w:t>0254884</w:t>
      </w:r>
    </w:p>
    <w:p w14:paraId="19C0DAD8">
      <w:pPr>
        <w:pStyle w:val="2"/>
        <w:rPr>
          <w:rFonts w:hint="default"/>
          <w:lang w:val="en-US" w:eastAsia="zh-CN"/>
        </w:rPr>
      </w:pPr>
    </w:p>
    <w:p w14:paraId="0968D7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简体" w:hAnsi="方正仿宋简体" w:eastAsia="方正仿宋简体" w:cs="方正仿宋简体"/>
          <w:b w:val="0"/>
          <w:bCs w:val="0"/>
          <w:color w:val="000000" w:themeColor="text1"/>
          <w:sz w:val="32"/>
          <w:szCs w:val="32"/>
          <w:highlight w:val="none"/>
          <w:lang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 xml:space="preserve">                          </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泸州弘润资产经营有限公司</w:t>
      </w:r>
    </w:p>
    <w:p w14:paraId="307C8A0C">
      <w:pPr>
        <w:keepNext w:val="0"/>
        <w:keepLines w:val="0"/>
        <w:pageBreakBefore w:val="0"/>
        <w:widowControl w:val="0"/>
        <w:kinsoku/>
        <w:wordWrap/>
        <w:overflowPunct/>
        <w:topLinePunct w:val="0"/>
        <w:autoSpaceDE/>
        <w:autoSpaceDN/>
        <w:bidi w:val="0"/>
        <w:adjustRightInd/>
        <w:snapToGrid/>
        <w:spacing w:line="560" w:lineRule="exact"/>
        <w:ind w:firstLine="5760" w:firstLineChars="1800"/>
        <w:jc w:val="both"/>
        <w:textAlignment w:val="auto"/>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202</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5</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年</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11</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月</w:t>
      </w: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14</w:t>
      </w:r>
      <w:r>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t>日</w:t>
      </w:r>
      <w:bookmarkEnd w:id="0"/>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br w:type="page"/>
      </w:r>
    </w:p>
    <w:p w14:paraId="34F5B266">
      <w:pPr>
        <w:pStyle w:val="2"/>
        <w:jc w:val="both"/>
        <w:rPr>
          <w:rFonts w:hint="default"/>
          <w:b w:val="0"/>
          <w:bCs w:val="0"/>
          <w:color w:val="000000" w:themeColor="text1"/>
          <w:sz w:val="28"/>
          <w:szCs w:val="28"/>
          <w:highlight w:val="none"/>
          <w:lang w:val="en-US" w:eastAsia="zh-CN"/>
          <w14:textFill>
            <w14:solidFill>
              <w14:schemeClr w14:val="tx1"/>
            </w14:solidFill>
          </w14:textFill>
        </w:rPr>
      </w:pPr>
      <w:r>
        <w:rPr>
          <w:rFonts w:hint="eastAsia"/>
          <w:b w:val="0"/>
          <w:bCs w:val="0"/>
          <w:color w:val="000000" w:themeColor="text1"/>
          <w:sz w:val="28"/>
          <w:szCs w:val="28"/>
          <w:highlight w:val="none"/>
          <w:lang w:val="en-US" w:eastAsia="zh-CN"/>
          <w14:textFill>
            <w14:solidFill>
              <w14:schemeClr w14:val="tx1"/>
            </w14:solidFill>
          </w14:textFill>
        </w:rPr>
        <w:t>附件1</w:t>
      </w:r>
    </w:p>
    <w:p w14:paraId="2EBB0914">
      <w:pPr>
        <w:pStyle w:val="2"/>
        <w:jc w:val="center"/>
        <w:rPr>
          <w:rFonts w:hint="eastAsia" w:ascii="华文中宋" w:hAnsi="华文中宋" w:eastAsia="华文中宋" w:cs="华文中宋"/>
          <w:b w:val="0"/>
          <w:bCs w:val="0"/>
          <w:color w:val="000000" w:themeColor="text1"/>
          <w:sz w:val="32"/>
          <w:szCs w:val="32"/>
          <w:highlight w:val="none"/>
          <w:lang w:val="en-US" w:eastAsia="zh-CN"/>
          <w14:textFill>
            <w14:solidFill>
              <w14:schemeClr w14:val="tx1"/>
            </w14:solidFill>
          </w14:textFill>
        </w:rPr>
      </w:pPr>
      <w:r>
        <w:rPr>
          <w:rFonts w:hint="eastAsia" w:ascii="华文中宋" w:hAnsi="华文中宋" w:eastAsia="华文中宋" w:cs="华文中宋"/>
          <w:b w:val="0"/>
          <w:bCs w:val="0"/>
          <w:color w:val="000000" w:themeColor="text1"/>
          <w:sz w:val="44"/>
          <w:szCs w:val="44"/>
          <w:highlight w:val="none"/>
          <w:lang w:val="en-US" w:eastAsia="zh-CN"/>
          <w14:textFill>
            <w14:solidFill>
              <w14:schemeClr w14:val="tx1"/>
            </w14:solidFill>
          </w14:textFill>
        </w:rPr>
        <w:t>公开招租门市明细表</w:t>
      </w:r>
    </w:p>
    <w:tbl>
      <w:tblPr>
        <w:tblStyle w:val="6"/>
        <w:tblW w:w="9018" w:type="dxa"/>
        <w:tblInd w:w="0" w:type="dxa"/>
        <w:shd w:val="clear" w:color="auto" w:fill="auto"/>
        <w:tblLayout w:type="fixed"/>
        <w:tblCellMar>
          <w:top w:w="0" w:type="dxa"/>
          <w:left w:w="0" w:type="dxa"/>
          <w:bottom w:w="0" w:type="dxa"/>
          <w:right w:w="0" w:type="dxa"/>
        </w:tblCellMar>
      </w:tblPr>
      <w:tblGrid>
        <w:gridCol w:w="739"/>
        <w:gridCol w:w="3708"/>
        <w:gridCol w:w="1524"/>
        <w:gridCol w:w="1596"/>
        <w:gridCol w:w="1451"/>
      </w:tblGrid>
      <w:tr w14:paraId="599845BC">
        <w:tblPrEx>
          <w:shd w:val="clear" w:color="auto" w:fill="auto"/>
          <w:tblCellMar>
            <w:top w:w="0" w:type="dxa"/>
            <w:left w:w="0" w:type="dxa"/>
            <w:bottom w:w="0" w:type="dxa"/>
            <w:right w:w="0" w:type="dxa"/>
          </w:tblCellMar>
        </w:tblPrEx>
        <w:trPr>
          <w:trHeight w:val="621" w:hRule="exac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8BD48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编号</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29BFCC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lang w:val="en-US"/>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门市地址</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6966F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建筑面积</w:t>
            </w:r>
          </w:p>
          <w:p w14:paraId="7B6C1B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sz w:val="24"/>
                <w:szCs w:val="24"/>
                <w:highlight w:val="none"/>
                <w:u w:val="none"/>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（m</w:t>
            </w:r>
            <w:r>
              <w:rPr>
                <w:rStyle w:val="14"/>
                <w:rFonts w:hint="eastAsia" w:ascii="宋体" w:hAnsi="宋体" w:eastAsia="宋体" w:cs="宋体"/>
                <w:b w:val="0"/>
                <w:bCs w:val="0"/>
                <w:color w:val="000000" w:themeColor="text1"/>
                <w:sz w:val="24"/>
                <w:szCs w:val="24"/>
                <w:highlight w:val="none"/>
                <w:lang w:val="en-US" w:eastAsia="zh-CN" w:bidi="ar"/>
                <w14:textFill>
                  <w14:solidFill>
                    <w14:schemeClr w14:val="tx1"/>
                  </w14:solidFill>
                </w14:textFill>
              </w:rPr>
              <w:t>2</w:t>
            </w:r>
            <w:r>
              <w:rPr>
                <w:rStyle w:val="15"/>
                <w:rFonts w:hint="eastAsia" w:ascii="宋体" w:hAnsi="宋体" w:eastAsia="宋体" w:cs="宋体"/>
                <w:b w:val="0"/>
                <w:bCs w:val="0"/>
                <w:color w:val="000000" w:themeColor="text1"/>
                <w:sz w:val="24"/>
                <w:szCs w:val="24"/>
                <w:highlight w:val="none"/>
                <w:lang w:val="en-US" w:eastAsia="zh-CN" w:bidi="ar"/>
                <w14:textFill>
                  <w14:solidFill>
                    <w14:schemeClr w14:val="tx1"/>
                  </w14:solidFill>
                </w14:textFill>
              </w:rPr>
              <w:t>）</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0850422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招租底价</w:t>
            </w:r>
          </w:p>
          <w:p w14:paraId="558EA0F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color w:val="000000" w:themeColor="text1"/>
                <w:sz w:val="24"/>
                <w:szCs w:val="24"/>
                <w:lang w:val="en-US"/>
                <w14:textFill>
                  <w14:solidFill>
                    <w14:schemeClr w14:val="tx1"/>
                  </w14:solidFill>
                </w14:textFill>
              </w:rPr>
            </w:pPr>
            <w:r>
              <w:rPr>
                <w:rFonts w:hint="eastAsia" w:ascii="宋体" w:hAnsi="宋体" w:eastAsia="宋体" w:cs="宋体"/>
                <w:b w:val="0"/>
                <w:bCs w:val="0"/>
                <w:i w:val="0"/>
                <w:color w:val="000000" w:themeColor="text1"/>
                <w:kern w:val="0"/>
                <w:sz w:val="24"/>
                <w:szCs w:val="24"/>
                <w:highlight w:val="none"/>
                <w:u w:val="none"/>
                <w:lang w:val="en-US" w:eastAsia="zh-CN" w:bidi="ar"/>
                <w14:textFill>
                  <w14:solidFill>
                    <w14:schemeClr w14:val="tx1"/>
                  </w14:solidFill>
                </w14:textFill>
              </w:rPr>
              <w:t>（元/月）</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DA727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报价保证金</w:t>
            </w:r>
          </w:p>
          <w:p w14:paraId="47646F35">
            <w:pPr>
              <w:pStyle w:val="2"/>
              <w:keepNext w:val="0"/>
              <w:keepLines w:val="0"/>
              <w:pageBreakBefore w:val="0"/>
              <w:kinsoku/>
              <w:wordWrap/>
              <w:overflowPunct/>
              <w:topLinePunct w:val="0"/>
              <w:autoSpaceDE/>
              <w:autoSpaceDN/>
              <w:bidi w:val="0"/>
              <w:adjustRightInd/>
              <w:snapToGrid/>
              <w:spacing w:after="0"/>
              <w:jc w:val="center"/>
              <w:rPr>
                <w:rFonts w:hint="default"/>
                <w:b w:val="0"/>
                <w:bCs w:val="0"/>
                <w:color w:val="000000" w:themeColor="text1"/>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（元）</w:t>
            </w:r>
          </w:p>
        </w:tc>
      </w:tr>
      <w:tr w14:paraId="133B3F56">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F7C5A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1</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093B5D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人民东路129#(李子林1＃楼19#)</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F9065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27</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0AEDCB1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b w:val="0"/>
                <w:bCs w:val="0"/>
                <w:i w:val="0"/>
                <w:color w:val="000000" w:themeColor="text1"/>
                <w:kern w:val="0"/>
                <w:sz w:val="21"/>
                <w:szCs w:val="21"/>
                <w:highlight w:val="none"/>
                <w:u w:val="none"/>
                <w:lang w:val="en-US" w:eastAsia="zh-CN" w:bidi="ar"/>
                <w14:textFill>
                  <w14:solidFill>
                    <w14:schemeClr w14:val="tx1"/>
                  </w14:solidFill>
                </w14:textFill>
              </w:rPr>
              <w:t>3500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6B1CF17C">
            <w:pPr>
              <w:pStyle w:val="2"/>
              <w:keepNext w:val="0"/>
              <w:keepLines w:val="0"/>
              <w:pageBreakBefore w:val="0"/>
              <w:kinsoku/>
              <w:wordWrap/>
              <w:overflowPunct/>
              <w:topLinePunct w:val="0"/>
              <w:autoSpaceDE/>
              <w:autoSpaceDN/>
              <w:bidi w:val="0"/>
              <w:adjustRightInd/>
              <w:snapToGrid/>
              <w:spacing w:after="0"/>
              <w:jc w:val="center"/>
              <w:rPr>
                <w:rFonts w:hint="default" w:ascii="宋体" w:hAnsi="宋体" w:eastAsia="宋体" w:cs="宋体"/>
                <w:b w:val="0"/>
                <w:bCs w:val="0"/>
                <w:color w:val="000000" w:themeColor="text1"/>
                <w:sz w:val="21"/>
                <w:szCs w:val="21"/>
                <w:lang w:val="en-US" w:eastAsia="zh-CN"/>
                <w14:textFill>
                  <w14:solidFill>
                    <w14:schemeClr w14:val="tx1"/>
                  </w14:solidFill>
                </w14:textFill>
              </w:rPr>
            </w:pPr>
            <w:r>
              <w:rPr>
                <w:rFonts w:hint="eastAsia" w:ascii="宋体" w:hAnsi="宋体" w:eastAsia="宋体" w:cs="宋体"/>
                <w:b w:val="0"/>
                <w:bCs w:val="0"/>
                <w:color w:val="000000" w:themeColor="text1"/>
                <w:sz w:val="21"/>
                <w:szCs w:val="21"/>
                <w:lang w:val="en-US" w:eastAsia="zh-CN"/>
                <w14:textFill>
                  <w14:solidFill>
                    <w14:schemeClr w14:val="tx1"/>
                  </w14:solidFill>
                </w14:textFill>
              </w:rPr>
              <w:t>5000</w:t>
            </w:r>
          </w:p>
        </w:tc>
      </w:tr>
      <w:tr w14:paraId="3EA51233">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5988A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2</w:t>
            </w:r>
          </w:p>
        </w:tc>
        <w:tc>
          <w:tcPr>
            <w:tcW w:w="37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C906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人民东路274#（人民路77#门市）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27025A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45</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0DFE51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2950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0BB653A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val="0"/>
                <w:bCs/>
                <w:i w:val="0"/>
                <w:color w:val="000000"/>
                <w:kern w:val="0"/>
                <w:sz w:val="21"/>
                <w:szCs w:val="21"/>
                <w:u w:val="none"/>
                <w:lang w:val="en-US" w:eastAsia="zh-CN" w:bidi="ar"/>
              </w:rPr>
              <w:t>5000</w:t>
            </w:r>
          </w:p>
        </w:tc>
      </w:tr>
      <w:tr w14:paraId="41E3B436">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67316E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00169B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pP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龙马潭</w:t>
            </w: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区</w:t>
            </w:r>
            <w:r>
              <w:rPr>
                <w:rFonts w:hint="eastAsia" w:asciiTheme="minorEastAsia" w:hAnsiTheme="minorEastAsia" w:eastAsiaTheme="minorEastAsia" w:cstheme="minorEastAsia"/>
                <w:b w:val="0"/>
                <w:bCs w:val="0"/>
                <w:i w:val="0"/>
                <w:color w:val="000000" w:themeColor="text1"/>
                <w:sz w:val="21"/>
                <w:szCs w:val="21"/>
                <w:highlight w:val="none"/>
                <w:u w:val="none"/>
                <w14:textFill>
                  <w14:solidFill>
                    <w14:schemeClr w14:val="tx1"/>
                  </w14:solidFill>
                </w14:textFill>
              </w:rPr>
              <w:t>南光路11号1栋2层1号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7DD39E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700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583944E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sz w:val="21"/>
                <w:szCs w:val="21"/>
                <w:highlight w:val="none"/>
                <w:u w:val="none"/>
                <w:lang w:val="en-US" w:eastAsia="zh-CN"/>
                <w14:textFill>
                  <w14:solidFill>
                    <w14:schemeClr w14:val="tx1"/>
                  </w14:solidFill>
                </w14:textFill>
              </w:rPr>
            </w:pPr>
            <w:r>
              <w:rPr>
                <w:rFonts w:hint="eastAsia" w:asciiTheme="minorEastAsia" w:hAnsiTheme="minorEastAsia" w:cstheme="minorEastAsia"/>
                <w:b w:val="0"/>
                <w:bCs w:val="0"/>
                <w:i w:val="0"/>
                <w:color w:val="000000" w:themeColor="text1"/>
                <w:sz w:val="21"/>
                <w:szCs w:val="21"/>
                <w:highlight w:val="none"/>
                <w:u w:val="none"/>
                <w:lang w:val="en-US" w:eastAsia="zh-CN"/>
                <w14:textFill>
                  <w14:solidFill>
                    <w14:schemeClr w14:val="tx1"/>
                  </w14:solidFill>
                </w14:textFill>
              </w:rPr>
              <w:t>10000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B3880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u w:val="none"/>
                <w:lang w:val="en-US" w:eastAsia="zh-CN" w:bidi="ar"/>
                <w14:textFill>
                  <w14:solidFill>
                    <w14:schemeClr w14:val="tx1"/>
                  </w14:solidFill>
                </w14:textFill>
              </w:rPr>
              <w:t>10000</w:t>
            </w:r>
          </w:p>
        </w:tc>
      </w:tr>
      <w:tr w14:paraId="4D14A0AA">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90E669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4</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707A9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百家村2号楼一楼4号</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1CFE0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36513A5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2050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2CCFF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宋体" w:hAnsi="宋体" w:eastAsia="宋体" w:cs="宋体"/>
                <w:b w:val="0"/>
                <w:bCs/>
                <w:i w:val="0"/>
                <w:color w:val="000000"/>
                <w:kern w:val="0"/>
                <w:sz w:val="21"/>
                <w:szCs w:val="21"/>
                <w:u w:val="none"/>
                <w:lang w:val="en-US" w:eastAsia="zh-CN" w:bidi="ar"/>
              </w:rPr>
              <w:t>5000</w:t>
            </w:r>
          </w:p>
        </w:tc>
      </w:tr>
      <w:tr w14:paraId="6F45B983">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72F7C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5</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1A0EB77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汇通旁栈桥下1#、2#</w:t>
            </w: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3#</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8ED001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50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25441D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highlight w:val="none"/>
                <w:u w:val="none"/>
                <w:lang w:val="en-US" w:eastAsia="zh-CN" w:bidi="ar"/>
                <w14:textFill>
                  <w14:solidFill>
                    <w14:schemeClr w14:val="tx1"/>
                  </w14:solidFill>
                </w14:textFill>
              </w:rPr>
              <w:t>4460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004612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heme="minorEastAsia" w:hAnsiTheme="minorEastAsia" w:eastAsiaTheme="minorEastAsia" w:cstheme="minorEastAsia"/>
                <w:b w:val="0"/>
                <w:bCs w:val="0"/>
                <w:i w:val="0"/>
                <w:color w:val="000000" w:themeColor="text1"/>
                <w:kern w:val="0"/>
                <w:sz w:val="21"/>
                <w:szCs w:val="21"/>
                <w:u w:val="none"/>
                <w:lang w:val="en-US" w:eastAsia="zh-CN" w:bidi="ar"/>
                <w14:textFill>
                  <w14:solidFill>
                    <w14:schemeClr w14:val="tx1"/>
                  </w14:solidFill>
                </w14:textFill>
              </w:rPr>
            </w:pPr>
            <w:r>
              <w:rPr>
                <w:rFonts w:hint="eastAsia" w:asciiTheme="minorEastAsia" w:hAnsiTheme="minorEastAsia" w:cstheme="minorEastAsia"/>
                <w:b w:val="0"/>
                <w:bCs w:val="0"/>
                <w:i w:val="0"/>
                <w:color w:val="000000" w:themeColor="text1"/>
                <w:kern w:val="0"/>
                <w:sz w:val="21"/>
                <w:szCs w:val="21"/>
                <w:u w:val="none"/>
                <w:lang w:val="en-US" w:eastAsia="zh-CN" w:bidi="ar"/>
                <w14:textFill>
                  <w14:solidFill>
                    <w14:schemeClr w14:val="tx1"/>
                  </w14:solidFill>
                </w14:textFill>
              </w:rPr>
              <w:t>5000</w:t>
            </w:r>
          </w:p>
        </w:tc>
      </w:tr>
      <w:tr w14:paraId="2B32E6EE">
        <w:tblPrEx>
          <w:shd w:val="clear" w:color="auto" w:fill="auto"/>
          <w:tblCellMar>
            <w:top w:w="0" w:type="dxa"/>
            <w:left w:w="0" w:type="dxa"/>
            <w:bottom w:w="0" w:type="dxa"/>
            <w:right w:w="0" w:type="dxa"/>
          </w:tblCellMar>
        </w:tblPrEx>
        <w:trPr>
          <w:trHeight w:val="639"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368F19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C07353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炳灵路1#、3#（永安商场1＃）</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34E8F1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343BC4A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8000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36D0A3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10000</w:t>
            </w:r>
          </w:p>
        </w:tc>
      </w:tr>
      <w:tr w14:paraId="3978FE29">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57284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7</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D0F861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永安商场2楼</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061E0F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101</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1D485CD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CA1466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5000</w:t>
            </w:r>
          </w:p>
        </w:tc>
      </w:tr>
      <w:tr w14:paraId="37CDE4F5">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EE15B7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8</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B4C5C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5号路43#（东周1-1-2#）</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3779616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2BA9D6B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4BF1059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12F3D5DC">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BE1BA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9</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5902A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5号路47#（东周1-1-4#）</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AFA7B4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44C8782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273589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2F0F4507">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642C0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10</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2B75B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default" w:ascii="宋体" w:hAnsi="宋体" w:eastAsia="宋体" w:cs="宋体"/>
                <w:b w:val="0"/>
                <w:bCs/>
                <w:i w:val="0"/>
                <w:color w:val="000000"/>
                <w:kern w:val="0"/>
                <w:sz w:val="21"/>
                <w:szCs w:val="21"/>
                <w:u w:val="none"/>
                <w:lang w:val="en-US" w:eastAsia="zh-CN" w:bidi="ar"/>
              </w:rPr>
              <w:t>李子林路35#(李子林4＃楼3号门市)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43290C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7B8A024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660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5711759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0BC132A3">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95779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418405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李子林路57#、59#（李子林4＃楼13号、14号门市）</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CA3081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49</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6EB502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2300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27EF075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5000</w:t>
            </w:r>
          </w:p>
        </w:tc>
      </w:tr>
      <w:tr w14:paraId="59B74900">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0CF2A2A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12</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1C0A3D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5号路56#（东门口5#公路平房0＃）</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AEC800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65C773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1100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0C30BF5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0EDCF83E">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F0A485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6397B5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5号路46#（东门口5#公路平房5＃）</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5B12B7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17</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4AAF0DA2">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1380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4A703351">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r w14:paraId="2A0E5965">
        <w:tblPrEx>
          <w:shd w:val="clear" w:color="auto" w:fill="auto"/>
          <w:tblCellMar>
            <w:top w:w="0" w:type="dxa"/>
            <w:left w:w="0" w:type="dxa"/>
            <w:bottom w:w="0" w:type="dxa"/>
            <w:right w:w="0" w:type="dxa"/>
          </w:tblCellMar>
        </w:tblPrEx>
        <w:trPr>
          <w:trHeight w:val="680" w:hRule="atLeast"/>
        </w:trPr>
        <w:tc>
          <w:tcPr>
            <w:tcW w:w="73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EB4731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14</w:t>
            </w:r>
          </w:p>
        </w:tc>
        <w:tc>
          <w:tcPr>
            <w:tcW w:w="37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20DD348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5号路40#（东门口5#公路平房8＃）</w:t>
            </w:r>
          </w:p>
        </w:tc>
        <w:tc>
          <w:tcPr>
            <w:tcW w:w="152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73BA1EA9">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16</w:t>
            </w:r>
          </w:p>
        </w:tc>
        <w:tc>
          <w:tcPr>
            <w:tcW w:w="1596" w:type="dxa"/>
            <w:tcBorders>
              <w:top w:val="single" w:color="000000" w:sz="4" w:space="0"/>
              <w:left w:val="single" w:color="000000" w:sz="4" w:space="0"/>
              <w:bottom w:val="single" w:color="000000" w:sz="4" w:space="0"/>
              <w:right w:val="single" w:color="auto" w:sz="4" w:space="0"/>
            </w:tcBorders>
            <w:shd w:val="clear" w:color="auto" w:fill="auto"/>
            <w:noWrap/>
            <w:tcMar>
              <w:top w:w="12" w:type="dxa"/>
              <w:left w:w="12" w:type="dxa"/>
              <w:right w:w="12" w:type="dxa"/>
            </w:tcMar>
            <w:vAlign w:val="center"/>
          </w:tcPr>
          <w:p w14:paraId="7DDFDE2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1350</w:t>
            </w:r>
          </w:p>
        </w:tc>
        <w:tc>
          <w:tcPr>
            <w:tcW w:w="1451" w:type="dxa"/>
            <w:tcBorders>
              <w:top w:val="single" w:color="000000" w:sz="4" w:space="0"/>
              <w:left w:val="single" w:color="auto" w:sz="4" w:space="0"/>
              <w:bottom w:val="single" w:color="000000" w:sz="4" w:space="0"/>
              <w:right w:val="single" w:color="000000" w:sz="4" w:space="0"/>
            </w:tcBorders>
            <w:shd w:val="clear" w:color="auto" w:fill="auto"/>
            <w:noWrap/>
            <w:tcMar>
              <w:top w:w="12" w:type="dxa"/>
              <w:left w:w="12" w:type="dxa"/>
              <w:right w:w="12" w:type="dxa"/>
            </w:tcMar>
            <w:vAlign w:val="center"/>
          </w:tcPr>
          <w:p w14:paraId="3AC4E96A">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2000</w:t>
            </w:r>
          </w:p>
        </w:tc>
      </w:tr>
    </w:tbl>
    <w:p w14:paraId="0C4D42BB">
      <w:pPr>
        <w:pStyle w:val="2"/>
      </w:pPr>
    </w:p>
    <w:p w14:paraId="3C1679BF">
      <w:pP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br w:type="page"/>
      </w:r>
    </w:p>
    <w:p w14:paraId="62731188">
      <w:pPr>
        <w:pStyle w:val="2"/>
        <w:jc w:val="both"/>
        <w:rPr>
          <w:rFonts w:hint="default"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28"/>
          <w:szCs w:val="28"/>
          <w:highlight w:val="none"/>
          <w:lang w:val="en-US" w:eastAsia="zh-CN"/>
          <w14:textFill>
            <w14:solidFill>
              <w14:schemeClr w14:val="tx1"/>
            </w14:solidFill>
          </w14:textFill>
        </w:rPr>
        <w:t>附件2</w:t>
      </w:r>
    </w:p>
    <w:p w14:paraId="5369BFCC">
      <w:pPr>
        <w:pStyle w:val="2"/>
        <w:jc w:val="center"/>
        <w:rPr>
          <w:rFonts w:hint="default" w:ascii="方正仿宋简体" w:hAnsi="方正仿宋简体" w:eastAsia="方正仿宋简体" w:cs="方正仿宋简体"/>
          <w:b w:val="0"/>
          <w:bCs w:val="0"/>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highlight w:val="none"/>
          <w:lang w:val="en-US" w:eastAsia="zh-CN"/>
          <w14:textFill>
            <w14:solidFill>
              <w14:schemeClr w14:val="tx1"/>
            </w14:solidFill>
          </w14:textFill>
        </w:rPr>
        <w:t>门市招租报价表</w:t>
      </w:r>
    </w:p>
    <w:tbl>
      <w:tblPr>
        <w:tblStyle w:val="7"/>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3"/>
        <w:gridCol w:w="2427"/>
        <w:gridCol w:w="2307"/>
        <w:gridCol w:w="2441"/>
      </w:tblGrid>
      <w:tr w14:paraId="5EF5B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1893" w:type="dxa"/>
            <w:vAlign w:val="center"/>
          </w:tcPr>
          <w:p w14:paraId="63EA9C8F">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门市编号</w:t>
            </w:r>
          </w:p>
        </w:tc>
        <w:tc>
          <w:tcPr>
            <w:tcW w:w="2427" w:type="dxa"/>
            <w:vAlign w:val="center"/>
          </w:tcPr>
          <w:p w14:paraId="2394563D">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招租底价</w:t>
            </w:r>
          </w:p>
          <w:p w14:paraId="033FDAE8">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（元/月）</w:t>
            </w:r>
          </w:p>
        </w:tc>
        <w:tc>
          <w:tcPr>
            <w:tcW w:w="2307" w:type="dxa"/>
            <w:vAlign w:val="center"/>
          </w:tcPr>
          <w:p w14:paraId="7350B1E0">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报价</w:t>
            </w:r>
          </w:p>
          <w:p w14:paraId="58F76385">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（元/月）</w:t>
            </w:r>
          </w:p>
        </w:tc>
        <w:tc>
          <w:tcPr>
            <w:tcW w:w="2441" w:type="dxa"/>
            <w:vAlign w:val="center"/>
          </w:tcPr>
          <w:p w14:paraId="782B4F51">
            <w:pPr>
              <w:pStyle w:val="2"/>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vertAlign w:val="baseline"/>
                <w:lang w:val="en-US" w:eastAsia="zh-CN"/>
                <w14:textFill>
                  <w14:solidFill>
                    <w14:schemeClr w14:val="tx1"/>
                  </w14:solidFill>
                </w14:textFill>
              </w:rPr>
              <w:t>备注</w:t>
            </w:r>
          </w:p>
        </w:tc>
      </w:tr>
      <w:tr w14:paraId="51FDD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893" w:type="dxa"/>
            <w:vAlign w:val="center"/>
          </w:tcPr>
          <w:p w14:paraId="1FA8B1CB">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427" w:type="dxa"/>
            <w:vAlign w:val="center"/>
          </w:tcPr>
          <w:p w14:paraId="5F19F64E">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307" w:type="dxa"/>
            <w:vAlign w:val="center"/>
          </w:tcPr>
          <w:p w14:paraId="56174E1A">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c>
          <w:tcPr>
            <w:tcW w:w="2441" w:type="dxa"/>
            <w:vAlign w:val="center"/>
          </w:tcPr>
          <w:p w14:paraId="5185E294">
            <w:pPr>
              <w:pStyle w:val="2"/>
              <w:jc w:val="center"/>
              <w:rPr>
                <w:rFonts w:hint="eastAsia" w:ascii="方正仿宋简体" w:hAnsi="方正仿宋简体" w:eastAsia="方正仿宋简体" w:cs="方正仿宋简体"/>
                <w:b w:val="0"/>
                <w:bCs w:val="0"/>
                <w:color w:val="000000" w:themeColor="text1"/>
                <w:sz w:val="32"/>
                <w:szCs w:val="32"/>
                <w:highlight w:val="none"/>
                <w:vertAlign w:val="baseline"/>
                <w14:textFill>
                  <w14:solidFill>
                    <w14:schemeClr w14:val="tx1"/>
                  </w14:solidFill>
                </w14:textFill>
              </w:rPr>
            </w:pPr>
          </w:p>
        </w:tc>
      </w:tr>
    </w:tbl>
    <w:p w14:paraId="5988B4A1">
      <w:pPr>
        <w:pStyle w:val="2"/>
        <w:jc w:val="both"/>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p>
    <w:p w14:paraId="006A4161">
      <w:pPr>
        <w:pStyle w:val="2"/>
        <w:jc w:val="both"/>
        <w:rPr>
          <w:rFonts w:hint="eastAsia" w:ascii="方正仿宋简体" w:hAnsi="方正仿宋简体" w:eastAsia="方正仿宋简体" w:cs="方正仿宋简体"/>
          <w:b w:val="0"/>
          <w:bCs w:val="0"/>
          <w:color w:val="000000" w:themeColor="text1"/>
          <w:sz w:val="32"/>
          <w:szCs w:val="32"/>
          <w:highlight w:val="none"/>
          <w14:textFill>
            <w14:solidFill>
              <w14:schemeClr w14:val="tx1"/>
            </w14:solidFill>
          </w14:textFill>
        </w:rPr>
      </w:pPr>
    </w:p>
    <w:p w14:paraId="73FB0401">
      <w:pPr>
        <w:pStyle w:val="2"/>
        <w:ind w:left="0" w:leftChars="0" w:firstLine="2937" w:firstLineChars="918"/>
        <w:jc w:val="both"/>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报价人（签字盖章）：</w:t>
      </w:r>
    </w:p>
    <w:p w14:paraId="3EB4B1C8">
      <w:pPr>
        <w:pStyle w:val="2"/>
        <w:ind w:left="0" w:leftChars="0" w:firstLine="2937" w:firstLineChars="918"/>
        <w:jc w:val="both"/>
        <w:rPr>
          <w:rFonts w:hint="default"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pPr>
      <w:r>
        <w:rPr>
          <w:rFonts w:hint="eastAsia" w:ascii="方正仿宋简体" w:hAnsi="方正仿宋简体" w:eastAsia="方正仿宋简体" w:cs="方正仿宋简体"/>
          <w:b w:val="0"/>
          <w:bCs w:val="0"/>
          <w:color w:val="000000" w:themeColor="text1"/>
          <w:sz w:val="32"/>
          <w:szCs w:val="32"/>
          <w:highlight w:val="none"/>
          <w:lang w:val="en-US" w:eastAsia="zh-CN"/>
          <w14:textFill>
            <w14:solidFill>
              <w14:schemeClr w14:val="tx1"/>
            </w14:solidFill>
          </w14:textFill>
        </w:rPr>
        <w:t>报价时间：    年  月  日</w:t>
      </w:r>
    </w:p>
    <w:p w14:paraId="39BA69F0">
      <w:pPr>
        <w:pStyle w:val="2"/>
        <w:jc w:val="both"/>
        <w:rPr>
          <w:rFonts w:hint="eastAsia" w:ascii="宋体" w:hAnsi="宋体" w:eastAsia="宋体" w:cs="宋体"/>
          <w:b w:val="0"/>
          <w:bCs w:val="0"/>
          <w:color w:val="000000" w:themeColor="text1"/>
          <w:highlight w:val="none"/>
          <w:lang w:val="en-US" w:eastAsia="zh-CN"/>
          <w14:textFill>
            <w14:solidFill>
              <w14:schemeClr w14:val="tx1"/>
            </w14:solidFill>
          </w14:textFill>
        </w:rPr>
      </w:pPr>
    </w:p>
    <w:sectPr>
      <w:footerReference r:id="rId3" w:type="default"/>
      <w:pgSz w:w="11906" w:h="16838"/>
      <w:pgMar w:top="1660" w:right="1286" w:bottom="15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F386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C91B93">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EC91B93">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MzQ1ZGJiNDFmMDkwMmVhMTZhMzhjZmRiNzNhYTYifQ=="/>
  </w:docVars>
  <w:rsids>
    <w:rsidRoot w:val="005A0E57"/>
    <w:rsid w:val="002A3A1C"/>
    <w:rsid w:val="005A0E57"/>
    <w:rsid w:val="00632018"/>
    <w:rsid w:val="01162C98"/>
    <w:rsid w:val="02067746"/>
    <w:rsid w:val="023B7035"/>
    <w:rsid w:val="02DC5872"/>
    <w:rsid w:val="03723DC8"/>
    <w:rsid w:val="03CF5C71"/>
    <w:rsid w:val="04BC4041"/>
    <w:rsid w:val="04EB21F1"/>
    <w:rsid w:val="05106400"/>
    <w:rsid w:val="05B9161A"/>
    <w:rsid w:val="06195309"/>
    <w:rsid w:val="063D2A30"/>
    <w:rsid w:val="0708229B"/>
    <w:rsid w:val="07216046"/>
    <w:rsid w:val="075923EA"/>
    <w:rsid w:val="07BD1503"/>
    <w:rsid w:val="09402417"/>
    <w:rsid w:val="09D174EE"/>
    <w:rsid w:val="09D21D79"/>
    <w:rsid w:val="09D225B5"/>
    <w:rsid w:val="0AE163D7"/>
    <w:rsid w:val="0B0E4E77"/>
    <w:rsid w:val="0B4D00B5"/>
    <w:rsid w:val="0B9A4D3D"/>
    <w:rsid w:val="0BA67A97"/>
    <w:rsid w:val="0C162298"/>
    <w:rsid w:val="0C4B6187"/>
    <w:rsid w:val="0D440F1C"/>
    <w:rsid w:val="0D9B671F"/>
    <w:rsid w:val="0DDF0765"/>
    <w:rsid w:val="0F7F51FE"/>
    <w:rsid w:val="0F8577EA"/>
    <w:rsid w:val="103D30E0"/>
    <w:rsid w:val="1131752E"/>
    <w:rsid w:val="1142246C"/>
    <w:rsid w:val="11511577"/>
    <w:rsid w:val="116669FF"/>
    <w:rsid w:val="11CD3414"/>
    <w:rsid w:val="122D43E0"/>
    <w:rsid w:val="126F29F9"/>
    <w:rsid w:val="12B6315F"/>
    <w:rsid w:val="12E22B62"/>
    <w:rsid w:val="13EF2E8B"/>
    <w:rsid w:val="14862183"/>
    <w:rsid w:val="149C51A1"/>
    <w:rsid w:val="154412F8"/>
    <w:rsid w:val="154E1C63"/>
    <w:rsid w:val="15DF226A"/>
    <w:rsid w:val="15FD5B7A"/>
    <w:rsid w:val="16124D72"/>
    <w:rsid w:val="16D0233E"/>
    <w:rsid w:val="1752768C"/>
    <w:rsid w:val="17995C58"/>
    <w:rsid w:val="1805337F"/>
    <w:rsid w:val="1850173F"/>
    <w:rsid w:val="1851625F"/>
    <w:rsid w:val="18A44378"/>
    <w:rsid w:val="18B573A9"/>
    <w:rsid w:val="18BE00A7"/>
    <w:rsid w:val="1977342C"/>
    <w:rsid w:val="1A023793"/>
    <w:rsid w:val="1A5A51E5"/>
    <w:rsid w:val="1BED0B06"/>
    <w:rsid w:val="1C382EEF"/>
    <w:rsid w:val="1D3F7C60"/>
    <w:rsid w:val="1DA0406C"/>
    <w:rsid w:val="1E140ACA"/>
    <w:rsid w:val="1E2B4247"/>
    <w:rsid w:val="1E7A1067"/>
    <w:rsid w:val="1ED011BD"/>
    <w:rsid w:val="1F8E64F4"/>
    <w:rsid w:val="1FA72431"/>
    <w:rsid w:val="1FD27241"/>
    <w:rsid w:val="206E082F"/>
    <w:rsid w:val="216330F4"/>
    <w:rsid w:val="22A42A1E"/>
    <w:rsid w:val="22F63A89"/>
    <w:rsid w:val="230379E7"/>
    <w:rsid w:val="23302FE9"/>
    <w:rsid w:val="23476D7D"/>
    <w:rsid w:val="24967448"/>
    <w:rsid w:val="24E46EF4"/>
    <w:rsid w:val="257D316D"/>
    <w:rsid w:val="263B5F92"/>
    <w:rsid w:val="27E058D1"/>
    <w:rsid w:val="282821C8"/>
    <w:rsid w:val="289C38C1"/>
    <w:rsid w:val="28C20D65"/>
    <w:rsid w:val="29DF7575"/>
    <w:rsid w:val="2A2A3FBC"/>
    <w:rsid w:val="2A643BED"/>
    <w:rsid w:val="2A8C4E7A"/>
    <w:rsid w:val="2AB4756B"/>
    <w:rsid w:val="2AD02647"/>
    <w:rsid w:val="2B1D17DA"/>
    <w:rsid w:val="2B2D1929"/>
    <w:rsid w:val="2B3328C3"/>
    <w:rsid w:val="2E314A4A"/>
    <w:rsid w:val="2E601BDF"/>
    <w:rsid w:val="2E7745FE"/>
    <w:rsid w:val="2E8C3FB0"/>
    <w:rsid w:val="2F092082"/>
    <w:rsid w:val="2F383EB0"/>
    <w:rsid w:val="2F4D63D2"/>
    <w:rsid w:val="303A03E2"/>
    <w:rsid w:val="304A5DAB"/>
    <w:rsid w:val="30827B16"/>
    <w:rsid w:val="30BF1CDD"/>
    <w:rsid w:val="30E35534"/>
    <w:rsid w:val="315733CA"/>
    <w:rsid w:val="315D38A4"/>
    <w:rsid w:val="326778C2"/>
    <w:rsid w:val="32890DE4"/>
    <w:rsid w:val="32AB44F5"/>
    <w:rsid w:val="32CC113C"/>
    <w:rsid w:val="33603459"/>
    <w:rsid w:val="336500EB"/>
    <w:rsid w:val="33B46DE5"/>
    <w:rsid w:val="33EC1D49"/>
    <w:rsid w:val="343B2752"/>
    <w:rsid w:val="350C0F4D"/>
    <w:rsid w:val="35477F9E"/>
    <w:rsid w:val="359C52C5"/>
    <w:rsid w:val="36971AA0"/>
    <w:rsid w:val="36C15F16"/>
    <w:rsid w:val="370A276B"/>
    <w:rsid w:val="375E4EC2"/>
    <w:rsid w:val="376F5E81"/>
    <w:rsid w:val="38E96B92"/>
    <w:rsid w:val="39D6233B"/>
    <w:rsid w:val="39F20506"/>
    <w:rsid w:val="3A2F6A6D"/>
    <w:rsid w:val="3A7152D8"/>
    <w:rsid w:val="3ACB3AD7"/>
    <w:rsid w:val="3BC65748"/>
    <w:rsid w:val="3BCF13A8"/>
    <w:rsid w:val="3CC0364C"/>
    <w:rsid w:val="3E217CDC"/>
    <w:rsid w:val="3F341DF0"/>
    <w:rsid w:val="3F9E15EC"/>
    <w:rsid w:val="407348BD"/>
    <w:rsid w:val="408F6C79"/>
    <w:rsid w:val="40E72BE4"/>
    <w:rsid w:val="413D009B"/>
    <w:rsid w:val="414116A9"/>
    <w:rsid w:val="41834D68"/>
    <w:rsid w:val="419504B6"/>
    <w:rsid w:val="41A67B17"/>
    <w:rsid w:val="42324DA6"/>
    <w:rsid w:val="42A32C2A"/>
    <w:rsid w:val="4323683F"/>
    <w:rsid w:val="45695C9A"/>
    <w:rsid w:val="45704EB5"/>
    <w:rsid w:val="45BE5CDF"/>
    <w:rsid w:val="461355C4"/>
    <w:rsid w:val="468B069F"/>
    <w:rsid w:val="469464ED"/>
    <w:rsid w:val="46CB627E"/>
    <w:rsid w:val="46EA1F53"/>
    <w:rsid w:val="47880F0F"/>
    <w:rsid w:val="4871119B"/>
    <w:rsid w:val="48976C95"/>
    <w:rsid w:val="48F43406"/>
    <w:rsid w:val="49495E0C"/>
    <w:rsid w:val="499E21B4"/>
    <w:rsid w:val="4A490526"/>
    <w:rsid w:val="4AF5495A"/>
    <w:rsid w:val="4BF84E96"/>
    <w:rsid w:val="4C426EF6"/>
    <w:rsid w:val="4FF91D1B"/>
    <w:rsid w:val="51B037B5"/>
    <w:rsid w:val="51B942C3"/>
    <w:rsid w:val="51DB01C8"/>
    <w:rsid w:val="53F82F21"/>
    <w:rsid w:val="540E0103"/>
    <w:rsid w:val="54941E1C"/>
    <w:rsid w:val="55724F24"/>
    <w:rsid w:val="557C00EC"/>
    <w:rsid w:val="5583027E"/>
    <w:rsid w:val="56013B91"/>
    <w:rsid w:val="56090819"/>
    <w:rsid w:val="563B3BA0"/>
    <w:rsid w:val="5694022D"/>
    <w:rsid w:val="56B578AE"/>
    <w:rsid w:val="585E1002"/>
    <w:rsid w:val="58AC736C"/>
    <w:rsid w:val="59470A74"/>
    <w:rsid w:val="59A43AA9"/>
    <w:rsid w:val="5A4A7945"/>
    <w:rsid w:val="5A867295"/>
    <w:rsid w:val="5C432AED"/>
    <w:rsid w:val="5D3B5D38"/>
    <w:rsid w:val="5D5D2D68"/>
    <w:rsid w:val="5DDF6095"/>
    <w:rsid w:val="5F724FE6"/>
    <w:rsid w:val="5F7D4122"/>
    <w:rsid w:val="6015565A"/>
    <w:rsid w:val="607861B7"/>
    <w:rsid w:val="609E0C7C"/>
    <w:rsid w:val="619B3B45"/>
    <w:rsid w:val="62CE658F"/>
    <w:rsid w:val="62E70949"/>
    <w:rsid w:val="6394687D"/>
    <w:rsid w:val="63A21181"/>
    <w:rsid w:val="64C91B64"/>
    <w:rsid w:val="65AA48CE"/>
    <w:rsid w:val="65E55D51"/>
    <w:rsid w:val="662C2F96"/>
    <w:rsid w:val="6701285A"/>
    <w:rsid w:val="67051167"/>
    <w:rsid w:val="689A16A5"/>
    <w:rsid w:val="69407421"/>
    <w:rsid w:val="6AAA3539"/>
    <w:rsid w:val="6BDC6267"/>
    <w:rsid w:val="6BED7707"/>
    <w:rsid w:val="6C6310C7"/>
    <w:rsid w:val="6C636C8D"/>
    <w:rsid w:val="6E082EE7"/>
    <w:rsid w:val="6E642ED7"/>
    <w:rsid w:val="6EE841AD"/>
    <w:rsid w:val="6F487B7E"/>
    <w:rsid w:val="6FC73F8A"/>
    <w:rsid w:val="6FF15408"/>
    <w:rsid w:val="703542A8"/>
    <w:rsid w:val="704809A9"/>
    <w:rsid w:val="70AF5DFE"/>
    <w:rsid w:val="71325179"/>
    <w:rsid w:val="715A6964"/>
    <w:rsid w:val="71652E8E"/>
    <w:rsid w:val="71704DEB"/>
    <w:rsid w:val="71CF2E7A"/>
    <w:rsid w:val="72810791"/>
    <w:rsid w:val="72C53058"/>
    <w:rsid w:val="731F6EC5"/>
    <w:rsid w:val="74433953"/>
    <w:rsid w:val="746908D5"/>
    <w:rsid w:val="74A003FB"/>
    <w:rsid w:val="756A761F"/>
    <w:rsid w:val="75AF0B11"/>
    <w:rsid w:val="760E5F3E"/>
    <w:rsid w:val="76434828"/>
    <w:rsid w:val="76A36F90"/>
    <w:rsid w:val="776F5A88"/>
    <w:rsid w:val="78740544"/>
    <w:rsid w:val="7968256E"/>
    <w:rsid w:val="7A451A7E"/>
    <w:rsid w:val="7A65347F"/>
    <w:rsid w:val="7ABB61AF"/>
    <w:rsid w:val="7BCA1244"/>
    <w:rsid w:val="7C116C97"/>
    <w:rsid w:val="7C5230C7"/>
    <w:rsid w:val="7CA51A2A"/>
    <w:rsid w:val="7D134C89"/>
    <w:rsid w:val="7D216FAA"/>
    <w:rsid w:val="7D2559B4"/>
    <w:rsid w:val="7DEA7345"/>
    <w:rsid w:val="7EC305A0"/>
    <w:rsid w:val="7EFE066E"/>
    <w:rsid w:val="7F975AF6"/>
    <w:rsid w:val="7FD74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paragraph" w:styleId="12">
    <w:name w:val="List Paragraph"/>
    <w:basedOn w:val="1"/>
    <w:unhideWhenUsed/>
    <w:qFormat/>
    <w:uiPriority w:val="34"/>
    <w:pPr>
      <w:ind w:firstLine="420" w:firstLineChars="200"/>
    </w:pPr>
  </w:style>
  <w:style w:type="character" w:customStyle="1" w:styleId="13">
    <w:name w:val="NormalCharacter"/>
    <w:semiHidden/>
    <w:qFormat/>
    <w:uiPriority w:val="0"/>
  </w:style>
  <w:style w:type="character" w:customStyle="1" w:styleId="14">
    <w:name w:val="font11"/>
    <w:basedOn w:val="8"/>
    <w:qFormat/>
    <w:uiPriority w:val="0"/>
    <w:rPr>
      <w:rFonts w:hint="eastAsia" w:ascii="宋体" w:hAnsi="宋体" w:eastAsia="宋体" w:cs="宋体"/>
      <w:b/>
      <w:color w:val="000000"/>
      <w:sz w:val="20"/>
      <w:szCs w:val="20"/>
      <w:u w:val="none"/>
      <w:vertAlign w:val="superscript"/>
    </w:rPr>
  </w:style>
  <w:style w:type="character" w:customStyle="1" w:styleId="15">
    <w:name w:val="font41"/>
    <w:basedOn w:val="8"/>
    <w:qFormat/>
    <w:uiPriority w:val="0"/>
    <w:rPr>
      <w:rFonts w:hint="eastAsia" w:ascii="宋体" w:hAnsi="宋体" w:eastAsia="宋体" w:cs="宋体"/>
      <w:b/>
      <w:color w:val="000000"/>
      <w:sz w:val="20"/>
      <w:szCs w:val="20"/>
      <w:u w:val="none"/>
    </w:rPr>
  </w:style>
  <w:style w:type="character" w:customStyle="1" w:styleId="16">
    <w:name w:val="font31"/>
    <w:basedOn w:val="8"/>
    <w:qFormat/>
    <w:uiPriority w:val="0"/>
    <w:rPr>
      <w:rFonts w:hint="eastAsia" w:ascii="宋体" w:hAnsi="宋体" w:eastAsia="宋体" w:cs="宋体"/>
      <w:b/>
      <w:color w:val="000000"/>
      <w:sz w:val="24"/>
      <w:szCs w:val="24"/>
      <w:u w:val="none"/>
    </w:rPr>
  </w:style>
  <w:style w:type="character" w:customStyle="1" w:styleId="17">
    <w:name w:val="font01"/>
    <w:basedOn w:val="8"/>
    <w:qFormat/>
    <w:uiPriority w:val="0"/>
    <w:rPr>
      <w:rFonts w:hint="eastAsia" w:ascii="宋体" w:hAnsi="宋体" w:eastAsia="宋体" w:cs="宋体"/>
      <w:b/>
      <w:color w:val="000000"/>
      <w:sz w:val="24"/>
      <w:szCs w:val="24"/>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0d574e-f4b3-4d05-bfa0-f21a1d779538}">
  <ds:schemaRefs/>
</ds:datastoreItem>
</file>

<file path=docProps/app.xml><?xml version="1.0" encoding="utf-8"?>
<Properties xmlns="http://schemas.openxmlformats.org/officeDocument/2006/extended-properties" xmlns:vt="http://schemas.openxmlformats.org/officeDocument/2006/docPropsVTypes">
  <Template>Normal</Template>
  <Pages>5</Pages>
  <Words>1772</Words>
  <Characters>2026</Characters>
  <Lines>18</Lines>
  <Paragraphs>5</Paragraphs>
  <TotalTime>19</TotalTime>
  <ScaleCrop>false</ScaleCrop>
  <LinksUpToDate>false</LinksUpToDate>
  <CharactersWithSpaces>2073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2023-04-19T03:37:00Z</dcterms:created>
  <dc:creator>admin</dc:creator>
  <cp:lastModifiedBy>啵啵魚ゆ</cp:lastModifiedBy>
  <cp:lastPrinted>2025-02-13T07:26:00Z</cp:lastPrinted>
  <dcterms:modified xsi:type="dcterms:W3CDTF">2025-11-14T03:42:38Z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E7BCAFA407014BA29449D2A0F381C18F_13</vt:lpwstr>
  </property>
  <property fmtid="{D5CDD505-2E9C-101B-9397-08002B2CF9AE}" pid="4" name="KSOTemplateDocerSaveRecord">
    <vt:lpwstr>eyJoZGlkIjoiZTk4MjYwOGU3NjdkZjdhOTYzYjg4ZTE2MzgxYjNkYmQiLCJ1c2VySWQiOiI1NDEwNDY3MTQifQ==</vt:lpwstr>
  </property>
</Properties>
</file>