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B207D3">
      <w:pPr>
        <w:rPr>
          <w:rFonts w:hint="eastAsia" w:eastAsia="宋体"/>
          <w:b/>
          <w:szCs w:val="21"/>
          <w:lang w:val="en-US" w:eastAsia="zh-CN"/>
        </w:rPr>
      </w:pPr>
    </w:p>
    <w:p w14:paraId="64072AA8">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14:paraId="28DFA903">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14:paraId="41D4F313">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r>
        <w:rPr>
          <w:rFonts w:hint="eastAsia" w:ascii="宋体" w:hAnsi="宋体"/>
          <w:sz w:val="18"/>
          <w:szCs w:val="18"/>
        </w:rPr>
        <w:t>采购，依据我公司相关管理制度进行公开询价，现就询价要求及报价相关事宜，明确要求如下:</w:t>
      </w:r>
    </w:p>
    <w:p w14:paraId="4E617C19">
      <w:pPr>
        <w:ind w:firstLine="361" w:firstLineChars="200"/>
        <w:rPr>
          <w:rFonts w:ascii="宋体" w:hAnsi="宋体"/>
          <w:b/>
          <w:sz w:val="18"/>
          <w:szCs w:val="18"/>
        </w:rPr>
      </w:pPr>
      <w:r>
        <w:rPr>
          <w:rFonts w:hint="eastAsia" w:ascii="宋体" w:hAnsi="宋体"/>
          <w:b/>
          <w:sz w:val="18"/>
          <w:szCs w:val="18"/>
        </w:rPr>
        <w:t>一、询价项目名称</w:t>
      </w:r>
    </w:p>
    <w:p w14:paraId="51609638">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r>
        <w:rPr>
          <w:rFonts w:hint="eastAsia" w:ascii="宋体" w:hAnsi="宋体"/>
          <w:sz w:val="18"/>
          <w:szCs w:val="18"/>
        </w:rPr>
        <w:t>采购</w:t>
      </w:r>
    </w:p>
    <w:p w14:paraId="18152050">
      <w:pPr>
        <w:ind w:firstLine="361" w:firstLineChars="200"/>
        <w:rPr>
          <w:rFonts w:ascii="宋体" w:hAnsi="宋体"/>
          <w:b/>
          <w:sz w:val="18"/>
          <w:szCs w:val="18"/>
        </w:rPr>
      </w:pPr>
      <w:r>
        <w:rPr>
          <w:rFonts w:hint="eastAsia" w:ascii="宋体" w:hAnsi="宋体"/>
          <w:b/>
          <w:sz w:val="18"/>
          <w:szCs w:val="18"/>
        </w:rPr>
        <w:t>二、物资明细</w:t>
      </w:r>
      <w:bookmarkStart w:id="0" w:name="_GoBack"/>
      <w:bookmarkEnd w:id="0"/>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14:paraId="3B35B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3301310E">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14:paraId="4201E6B1">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14:paraId="248C139E">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14:paraId="33E66DE9">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14:paraId="12784157">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14:paraId="189BE101">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14:paraId="3EDE90F0">
            <w:pPr>
              <w:pStyle w:val="3"/>
              <w:tabs>
                <w:tab w:val="right" w:pos="9030"/>
              </w:tabs>
              <w:spacing w:line="240" w:lineRule="auto"/>
              <w:ind w:right="-31"/>
              <w:rPr>
                <w:rFonts w:ascii="宋体" w:hAnsi="宋体"/>
                <w:sz w:val="18"/>
                <w:szCs w:val="18"/>
              </w:rPr>
            </w:pPr>
          </w:p>
          <w:p w14:paraId="657A8BEE">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14:paraId="295D8C4E">
            <w:pPr>
              <w:pStyle w:val="3"/>
              <w:tabs>
                <w:tab w:val="right" w:pos="9030"/>
              </w:tabs>
              <w:spacing w:line="240" w:lineRule="auto"/>
              <w:ind w:right="-31"/>
              <w:rPr>
                <w:rFonts w:hint="eastAsia" w:ascii="宋体" w:hAnsi="宋体" w:eastAsia="宋体"/>
                <w:sz w:val="18"/>
                <w:szCs w:val="18"/>
                <w:lang w:eastAsia="zh-CN"/>
              </w:rPr>
            </w:pPr>
          </w:p>
        </w:tc>
      </w:tr>
      <w:tr w14:paraId="11209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72969FD9">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tcBorders>
              <w:left w:val="single" w:color="auto" w:sz="4" w:space="0"/>
              <w:right w:val="single" w:color="auto" w:sz="4" w:space="0"/>
            </w:tcBorders>
            <w:vAlign w:val="center"/>
          </w:tcPr>
          <w:p w14:paraId="3DA47778">
            <w:pPr>
              <w:jc w:val="center"/>
              <w:rPr>
                <w:rFonts w:ascii="宋体" w:hAnsi="宋体"/>
                <w:sz w:val="18"/>
                <w:szCs w:val="18"/>
              </w:rPr>
            </w:pPr>
            <w:r>
              <w:rPr>
                <w:rFonts w:hint="eastAsia" w:ascii="宋体" w:hAnsi="宋体" w:cs="宋体"/>
                <w:sz w:val="18"/>
                <w:szCs w:val="18"/>
              </w:rPr>
              <w:t>聚乙烯</w:t>
            </w:r>
            <w:r>
              <w:rPr>
                <w:rFonts w:hint="eastAsia" w:ascii="宋体" w:hAnsi="宋体" w:cs="宋体"/>
                <w:sz w:val="18"/>
                <w:szCs w:val="18"/>
                <w:lang w:val="en-US" w:eastAsia="zh-CN"/>
              </w:rPr>
              <w:t>透明</w:t>
            </w:r>
            <w:r>
              <w:rPr>
                <w:rFonts w:hint="eastAsia" w:ascii="宋体" w:hAnsi="宋体" w:cs="宋体"/>
                <w:sz w:val="18"/>
                <w:szCs w:val="18"/>
              </w:rPr>
              <w:t>内膜卷</w:t>
            </w:r>
          </w:p>
        </w:tc>
        <w:tc>
          <w:tcPr>
            <w:tcW w:w="2482" w:type="dxa"/>
            <w:tcBorders>
              <w:top w:val="single" w:color="auto" w:sz="4" w:space="0"/>
              <w:left w:val="single" w:color="auto" w:sz="4" w:space="0"/>
              <w:right w:val="single" w:color="auto" w:sz="4" w:space="0"/>
            </w:tcBorders>
            <w:vAlign w:val="center"/>
          </w:tcPr>
          <w:p w14:paraId="1D9382E7">
            <w:pPr>
              <w:rPr>
                <w:rFonts w:ascii="宋体" w:hAnsi="宋体" w:cs="宋体"/>
                <w:sz w:val="18"/>
                <w:szCs w:val="18"/>
              </w:rPr>
            </w:pPr>
            <w:r>
              <w:rPr>
                <w:rFonts w:hint="eastAsia" w:ascii="宋体" w:hAnsi="宋体" w:cs="宋体"/>
                <w:sz w:val="18"/>
                <w:szCs w:val="18"/>
              </w:rPr>
              <w:t xml:space="preserve">  宽600mm，平方克重22克</w:t>
            </w:r>
          </w:p>
          <w:p w14:paraId="643EABF8">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tcBorders>
              <w:left w:val="single" w:color="auto" w:sz="4" w:space="0"/>
              <w:right w:val="single" w:color="auto" w:sz="4" w:space="0"/>
            </w:tcBorders>
            <w:vAlign w:val="center"/>
          </w:tcPr>
          <w:p w14:paraId="0AF5561B">
            <w:pPr>
              <w:jc w:val="center"/>
              <w:rPr>
                <w:rFonts w:hint="default" w:ascii="宋体" w:hAnsi="宋体" w:eastAsia="宋体"/>
                <w:sz w:val="18"/>
                <w:szCs w:val="18"/>
                <w:lang w:val="en-US" w:eastAsia="zh-CN"/>
              </w:rPr>
            </w:pPr>
            <w:r>
              <w:rPr>
                <w:rFonts w:hint="eastAsia" w:ascii="宋体" w:hAnsi="宋体"/>
                <w:sz w:val="18"/>
                <w:szCs w:val="18"/>
                <w:lang w:val="en-US" w:eastAsia="zh-CN"/>
              </w:rPr>
              <w:t>50</w:t>
            </w:r>
          </w:p>
        </w:tc>
        <w:tc>
          <w:tcPr>
            <w:tcW w:w="2628" w:type="dxa"/>
            <w:tcBorders>
              <w:left w:val="single" w:color="auto" w:sz="4" w:space="0"/>
              <w:right w:val="single" w:color="auto" w:sz="4" w:space="0"/>
            </w:tcBorders>
            <w:vAlign w:val="center"/>
          </w:tcPr>
          <w:p w14:paraId="0B97D069">
            <w:pPr>
              <w:keepNext w:val="0"/>
              <w:keepLines w:val="0"/>
              <w:widowControl/>
              <w:suppressLineNumbers w:val="0"/>
              <w:jc w:val="left"/>
              <w:textAlignment w:val="center"/>
              <w:rPr>
                <w:rFonts w:hint="default"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10</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25</w:t>
            </w:r>
            <w:r>
              <w:rPr>
                <w:rFonts w:hint="eastAsia" w:ascii="宋体" w:hAnsi="宋体" w:eastAsia="宋体" w:cs="Times New Roman"/>
                <w:kern w:val="0"/>
                <w:sz w:val="18"/>
                <w:szCs w:val="18"/>
                <w:lang w:val="en-US" w:eastAsia="zh-CN" w:bidi="ar-SA"/>
              </w:rPr>
              <w:t>日</w:t>
            </w:r>
            <w:r>
              <w:rPr>
                <w:rFonts w:hint="eastAsia" w:ascii="宋体" w:hAnsi="宋体" w:cs="Times New Roman"/>
                <w:kern w:val="0"/>
                <w:sz w:val="18"/>
                <w:szCs w:val="18"/>
                <w:lang w:val="en-US" w:eastAsia="zh-CN" w:bidi="ar-SA"/>
              </w:rPr>
              <w:t>前</w:t>
            </w:r>
            <w:r>
              <w:rPr>
                <w:rFonts w:hint="eastAsia" w:ascii="宋体" w:hAnsi="宋体" w:eastAsia="宋体" w:cs="Times New Roman"/>
                <w:kern w:val="0"/>
                <w:sz w:val="18"/>
                <w:szCs w:val="18"/>
                <w:lang w:val="en-US" w:eastAsia="zh-CN" w:bidi="ar-SA"/>
              </w:rPr>
              <w:t>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r>
              <w:rPr>
                <w:rFonts w:hint="eastAsia" w:ascii="宋体" w:hAnsi="宋体" w:cs="Times New Roman"/>
                <w:kern w:val="0"/>
                <w:sz w:val="18"/>
                <w:szCs w:val="18"/>
                <w:lang w:val="en-US" w:eastAsia="zh-CN" w:bidi="ar-SA"/>
              </w:rPr>
              <w:t>,后续每周送货10吨</w:t>
            </w:r>
          </w:p>
        </w:tc>
        <w:tc>
          <w:tcPr>
            <w:tcW w:w="2089" w:type="dxa"/>
            <w:tcBorders>
              <w:left w:val="single" w:color="auto" w:sz="4" w:space="0"/>
              <w:right w:val="single" w:color="auto" w:sz="4" w:space="0"/>
            </w:tcBorders>
            <w:vAlign w:val="center"/>
          </w:tcPr>
          <w:p w14:paraId="3EB20EEB">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14:paraId="575F0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14:paraId="5023A8E9">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14:paraId="27C4365D">
      <w:pPr>
        <w:ind w:firstLine="361" w:firstLineChars="200"/>
        <w:rPr>
          <w:rFonts w:ascii="宋体" w:hAnsi="宋体"/>
          <w:b/>
          <w:sz w:val="18"/>
          <w:szCs w:val="18"/>
        </w:rPr>
      </w:pPr>
      <w:r>
        <w:rPr>
          <w:rFonts w:hint="eastAsia" w:ascii="宋体" w:hAnsi="宋体"/>
          <w:b/>
          <w:sz w:val="18"/>
          <w:szCs w:val="18"/>
        </w:rPr>
        <w:t>三、询价条件及报价要求</w:t>
      </w:r>
    </w:p>
    <w:p w14:paraId="528FB6BE">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14:paraId="1B79E2AA">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color w:val="auto"/>
          <w:sz w:val="18"/>
          <w:szCs w:val="18"/>
        </w:rPr>
      </w:pPr>
      <w:r>
        <w:rPr>
          <w:rFonts w:hint="eastAsia" w:ascii="宋体" w:hAnsi="宋体"/>
          <w:color w:val="000000"/>
          <w:sz w:val="18"/>
          <w:szCs w:val="18"/>
        </w:rPr>
        <w:t>2、报价保证金：</w:t>
      </w:r>
      <w:r>
        <w:rPr>
          <w:rFonts w:hint="eastAsia" w:ascii="宋体" w:hAnsi="宋体"/>
          <w:color w:val="000000"/>
          <w:sz w:val="18"/>
          <w:szCs w:val="18"/>
          <w:lang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有合作意向的公司单位</w:t>
      </w:r>
      <w:r>
        <w:rPr>
          <w:rFonts w:hint="eastAsia" w:ascii="宋体" w:hAnsi="宋体"/>
          <w:color w:val="000000"/>
          <w:sz w:val="18"/>
          <w:szCs w:val="18"/>
        </w:rPr>
        <w:t>单位请于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10</w:t>
      </w:r>
      <w:r>
        <w:rPr>
          <w:rFonts w:hint="eastAsia" w:ascii="宋体" w:hAnsi="宋体"/>
          <w:color w:val="auto"/>
          <w:sz w:val="18"/>
          <w:szCs w:val="18"/>
        </w:rPr>
        <w:t>月</w:t>
      </w:r>
      <w:r>
        <w:rPr>
          <w:rFonts w:hint="eastAsia" w:ascii="宋体" w:hAnsi="宋体"/>
          <w:color w:val="auto"/>
          <w:sz w:val="18"/>
          <w:szCs w:val="18"/>
          <w:u w:val="single"/>
          <w:lang w:val="en-US" w:eastAsia="zh-CN"/>
        </w:rPr>
        <w:t>15</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w:t>
      </w:r>
      <w:r>
        <w:rPr>
          <w:rFonts w:hint="eastAsia" w:ascii="宋体" w:hAnsi="宋体"/>
          <w:color w:val="auto"/>
          <w:sz w:val="18"/>
          <w:szCs w:val="18"/>
          <w:lang w:val="en-US" w:eastAsia="zh-CN"/>
        </w:rPr>
        <w:t>送</w:t>
      </w:r>
      <w:r>
        <w:rPr>
          <w:rFonts w:hint="eastAsia" w:ascii="宋体" w:hAnsi="宋体"/>
          <w:color w:val="auto"/>
          <w:sz w:val="18"/>
          <w:szCs w:val="18"/>
        </w:rPr>
        <w:t>货完成后6个月无质量问题退还质保金。</w:t>
      </w:r>
    </w:p>
    <w:p w14:paraId="2D100F34">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10</w:t>
      </w:r>
      <w:r>
        <w:rPr>
          <w:rFonts w:hint="eastAsia" w:ascii="宋体" w:hAnsi="宋体"/>
          <w:color w:val="auto"/>
          <w:sz w:val="18"/>
          <w:szCs w:val="18"/>
        </w:rPr>
        <w:t>月</w:t>
      </w:r>
      <w:r>
        <w:rPr>
          <w:rFonts w:hint="eastAsia" w:ascii="宋体" w:hAnsi="宋体"/>
          <w:color w:val="auto"/>
          <w:sz w:val="18"/>
          <w:szCs w:val="18"/>
          <w:u w:val="single"/>
          <w:lang w:val="en-US" w:eastAsia="zh-CN"/>
        </w:rPr>
        <w:t>15</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14:paraId="744F723E">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14:paraId="7692B48C">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14:paraId="75129393">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val="en-US" w:eastAsia="zh-CN"/>
        </w:rPr>
        <w:t>杨安全</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13909082735</w:t>
      </w:r>
      <w:r>
        <w:rPr>
          <w:rFonts w:hint="eastAsia" w:ascii="宋体" w:hAnsi="宋体"/>
          <w:sz w:val="18"/>
          <w:szCs w:val="18"/>
        </w:rPr>
        <w:t xml:space="preserve"> </w:t>
      </w:r>
      <w:r>
        <w:rPr>
          <w:rFonts w:hint="eastAsia" w:ascii="宋体" w:hAnsi="宋体"/>
          <w:sz w:val="18"/>
          <w:szCs w:val="18"/>
          <w:lang w:eastAsia="zh-CN"/>
        </w:rPr>
        <w:t>。</w:t>
      </w:r>
    </w:p>
    <w:p w14:paraId="1CCC41AB">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14:paraId="02D88594">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14:paraId="0F7C54A7">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14:paraId="472041D4">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14:paraId="347C4EDA">
      <w:pPr>
        <w:ind w:firstLine="360" w:firstLineChars="200"/>
        <w:rPr>
          <w:rFonts w:ascii="宋体" w:hAnsi="宋体"/>
          <w:sz w:val="18"/>
          <w:szCs w:val="18"/>
        </w:rPr>
      </w:pPr>
      <w:r>
        <w:rPr>
          <w:rFonts w:hint="eastAsia" w:ascii="宋体" w:hAnsi="宋体"/>
          <w:sz w:val="18"/>
          <w:szCs w:val="18"/>
        </w:rPr>
        <w:t>1、报价人因本次报价产生的费用；</w:t>
      </w:r>
    </w:p>
    <w:p w14:paraId="21911FAD">
      <w:pPr>
        <w:ind w:firstLine="360" w:firstLineChars="200"/>
        <w:rPr>
          <w:rFonts w:ascii="宋体" w:hAnsi="宋体"/>
          <w:sz w:val="18"/>
          <w:szCs w:val="18"/>
        </w:rPr>
      </w:pPr>
      <w:r>
        <w:rPr>
          <w:rFonts w:hint="eastAsia" w:ascii="宋体" w:hAnsi="宋体"/>
          <w:sz w:val="18"/>
          <w:szCs w:val="18"/>
        </w:rPr>
        <w:t>2、报价人设想中选而自行决定的前期投入或准备。</w:t>
      </w:r>
    </w:p>
    <w:p w14:paraId="7DA78F41">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14:paraId="1058FA0F">
      <w:pPr>
        <w:rPr>
          <w:rFonts w:ascii="宋体" w:hAnsi="宋体"/>
          <w:sz w:val="18"/>
          <w:szCs w:val="18"/>
        </w:rPr>
      </w:pPr>
    </w:p>
    <w:p w14:paraId="55F257F6">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14:paraId="558E7987">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5</w:t>
      </w:r>
      <w:r>
        <w:rPr>
          <w:rFonts w:hint="eastAsia" w:ascii="宋体" w:hAnsi="宋体"/>
          <w:sz w:val="18"/>
          <w:szCs w:val="18"/>
        </w:rPr>
        <w:t>年</w:t>
      </w:r>
      <w:r>
        <w:rPr>
          <w:rFonts w:hint="eastAsia" w:ascii="宋体" w:hAnsi="宋体"/>
          <w:sz w:val="18"/>
          <w:szCs w:val="18"/>
          <w:lang w:val="en-US" w:eastAsia="zh-CN"/>
        </w:rPr>
        <w:t>10</w:t>
      </w:r>
      <w:r>
        <w:rPr>
          <w:rFonts w:hint="eastAsia" w:ascii="宋体" w:hAnsi="宋体"/>
          <w:sz w:val="18"/>
          <w:szCs w:val="18"/>
        </w:rPr>
        <w:t>月</w:t>
      </w:r>
      <w:r>
        <w:rPr>
          <w:rFonts w:hint="eastAsia" w:ascii="宋体" w:hAnsi="宋体"/>
          <w:sz w:val="18"/>
          <w:szCs w:val="18"/>
          <w:lang w:val="en-US" w:eastAsia="zh-CN"/>
        </w:rPr>
        <w:t>10</w:t>
      </w:r>
      <w:r>
        <w:rPr>
          <w:rFonts w:hint="eastAsia" w:ascii="宋体" w:hAnsi="宋体"/>
          <w:sz w:val="18"/>
          <w:szCs w:val="18"/>
        </w:rPr>
        <w:t>日</w:t>
      </w:r>
    </w:p>
    <w:p w14:paraId="7DE06B45">
      <w:pPr>
        <w:ind w:firstLine="10400" w:firstLineChars="3700"/>
        <w:rPr>
          <w:rFonts w:hint="eastAsia"/>
          <w:b/>
          <w:sz w:val="28"/>
          <w:lang w:val="en-US" w:eastAsia="zh-CN"/>
        </w:rPr>
      </w:pPr>
      <w:r>
        <w:rPr>
          <w:rFonts w:hint="eastAsia"/>
          <w:b/>
          <w:sz w:val="28"/>
          <w:lang w:val="en-US" w:eastAsia="zh-CN"/>
        </w:rPr>
        <w:t xml:space="preserve"> </w:t>
      </w:r>
    </w:p>
    <w:p w14:paraId="4D2CEB38">
      <w:pPr>
        <w:ind w:firstLine="10400" w:firstLineChars="3700"/>
        <w:rPr>
          <w:rFonts w:hint="eastAsia"/>
          <w:b/>
          <w:sz w:val="28"/>
          <w:lang w:val="en-US" w:eastAsia="zh-CN"/>
        </w:rPr>
      </w:pPr>
    </w:p>
    <w:p w14:paraId="59C50B9E">
      <w:pPr>
        <w:spacing w:beforeLines="50" w:afterLines="50" w:line="420" w:lineRule="exact"/>
        <w:rPr>
          <w:b/>
          <w:sz w:val="28"/>
        </w:rPr>
      </w:pPr>
      <w:r>
        <w:rPr>
          <w:rFonts w:hint="eastAsia"/>
          <w:b/>
          <w:sz w:val="28"/>
        </w:rPr>
        <w:t>附件</w:t>
      </w:r>
      <w:r>
        <w:rPr>
          <w:rFonts w:hint="eastAsia"/>
          <w:b/>
          <w:sz w:val="28"/>
          <w:lang w:val="en-US" w:eastAsia="zh-CN"/>
        </w:rPr>
        <w:t>1</w:t>
      </w:r>
      <w:r>
        <w:rPr>
          <w:rFonts w:hint="eastAsia"/>
          <w:b/>
          <w:sz w:val="28"/>
        </w:rPr>
        <w:t xml:space="preserve">:  </w:t>
      </w:r>
      <w:r>
        <w:rPr>
          <w:rFonts w:ascii="黑体" w:eastAsia="黑体"/>
        </w:rPr>
        <mc:AlternateContent>
          <mc:Choice Requires="wps">
            <w:drawing>
              <wp:anchor distT="0" distB="0" distL="114300" distR="114300" simplePos="0" relativeHeight="251660288"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2" name="文本框 19"/>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4E161576">
                            <w:pPr>
                              <w:spacing w:line="200" w:lineRule="exact"/>
                              <w:rPr>
                                <w:sz w:val="18"/>
                              </w:rPr>
                            </w:pPr>
                            <w:r>
                              <w:rPr>
                                <w:rFonts w:hint="eastAsia"/>
                                <w:sz w:val="18"/>
                              </w:rPr>
                              <w:t>品名</w:t>
                            </w:r>
                          </w:p>
                        </w:txbxContent>
                      </wps:txbx>
                      <wps:bodyPr upright="1"/>
                    </wps:wsp>
                  </a:graphicData>
                </a:graphic>
              </wp:anchor>
            </w:drawing>
          </mc:Choice>
          <mc:Fallback>
            <w:pict>
              <v:shape id="文本框 19" o:spid="_x0000_s1026" o:spt="202" type="#_x0000_t202" style="position:absolute;left:0pt;margin-left:-791230.7pt;margin-top:-61603.35pt;height:20.45pt;width:38pt;z-index:251660288;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8qcKeEAAAAdAQAADwAAAAAAAAABACAAAAAiAAAAZHJzL2Rvd25yZXYueG1sUEsBAhQAFAAA&#10;AAgAh07iQOyoftWtAQAATgMAAA4AAAAAAAAAAQAgAAAAMAEAAGRycy9lMm9Eb2MueG1sUEsFBgAA&#10;AAAGAAYAWQEAAE8FAAAAAA==&#10;">
                <v:fill on="f" focussize="0,0"/>
                <v:stroke on="f"/>
                <v:imagedata o:title=""/>
                <o:lock v:ext="edit" aspectratio="f"/>
                <v:textbox>
                  <w:txbxContent>
                    <w:p w14:paraId="4E161576">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59264"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1" name="直线 18"/>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791228.2pt;margin-top:-61610.95pt;height:23pt;width:53.5pt;z-index:251659264;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FOwkK+0BAADgAwAADgAAAAAAAAABACAAAAAxAQAAZHJzL2Uyb0RvYy54&#10;bWxQSwUGAAAAAAYABgBZAQAAkAUAAAAA&#10;">
                <v:fill on="f" focussize="0,0"/>
                <v:stroke color="#000000" joinstyle="round"/>
                <v:imagedata o:title=""/>
                <o:lock v:ext="edit" aspectratio="f"/>
              </v:line>
            </w:pict>
          </mc:Fallback>
        </mc:AlternateContent>
      </w:r>
      <w:r>
        <w:rPr>
          <w:rFonts w:hint="eastAsia"/>
          <w:b/>
          <w:sz w:val="28"/>
          <w:lang w:val="en-US" w:eastAsia="zh-CN"/>
        </w:rPr>
        <w:t xml:space="preserve">                   </w:t>
      </w:r>
      <w:r>
        <w:rPr>
          <w:rFonts w:hint="eastAsia"/>
          <w:b/>
          <w:sz w:val="28"/>
        </w:rPr>
        <w:t>40kg型涂膜透明内袋</w:t>
      </w:r>
    </w:p>
    <w:p w14:paraId="092057D4">
      <w:pPr>
        <w:jc w:val="center"/>
        <w:rPr>
          <w:b/>
          <w:sz w:val="24"/>
        </w:rPr>
      </w:pPr>
      <w:r>
        <w:rPr>
          <w:rFonts w:hint="eastAsia"/>
          <w:b/>
          <w:sz w:val="28"/>
        </w:rPr>
        <w:t>主要质量技术指标</w:t>
      </w:r>
    </w:p>
    <w:p w14:paraId="4AB5B4B6">
      <w:pPr>
        <w:pStyle w:val="22"/>
        <w:numPr>
          <w:ilvl w:val="0"/>
          <w:numId w:val="0"/>
        </w:numPr>
        <w:ind w:leftChars="0"/>
        <w:jc w:val="left"/>
        <w:rPr>
          <w:rFonts w:hint="eastAsia" w:ascii="黑体" w:eastAsia="黑体" w:hAnsiTheme="minorHAnsi" w:cstheme="minorBidi"/>
          <w:b/>
          <w:bCs/>
          <w:kern w:val="2"/>
          <w:sz w:val="24"/>
          <w:szCs w:val="21"/>
          <w:lang w:val="en-US" w:eastAsia="zh-CN" w:bidi="ar-SA"/>
        </w:rPr>
      </w:pPr>
      <w:r>
        <w:rPr>
          <w:rFonts w:hint="eastAsia" w:ascii="黑体" w:eastAsia="黑体" w:cstheme="minorBidi"/>
          <w:b/>
          <w:bCs/>
          <w:kern w:val="2"/>
          <w:sz w:val="24"/>
          <w:szCs w:val="21"/>
          <w:lang w:val="en-US" w:eastAsia="zh-CN" w:bidi="ar-SA"/>
        </w:rPr>
        <w:t>1.</w:t>
      </w:r>
      <w:r>
        <w:rPr>
          <w:rFonts w:hint="eastAsia" w:ascii="黑体" w:eastAsia="黑体" w:hAnsiTheme="minorHAnsi" w:cstheme="minorBidi"/>
          <w:b/>
          <w:bCs/>
          <w:kern w:val="2"/>
          <w:sz w:val="24"/>
          <w:szCs w:val="21"/>
          <w:lang w:val="en-US" w:eastAsia="zh-CN" w:bidi="ar-SA"/>
        </w:rPr>
        <w:t>外观质量</w:t>
      </w:r>
    </w:p>
    <w:p w14:paraId="5A5515DD">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93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65"/>
        <w:gridCol w:w="2976"/>
        <w:gridCol w:w="2997"/>
      </w:tblGrid>
      <w:tr w14:paraId="3551CC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bottom w:val="single" w:color="auto" w:sz="12" w:space="0"/>
            </w:tcBorders>
            <w:vAlign w:val="center"/>
          </w:tcPr>
          <w:p w14:paraId="0E75BF80">
            <w:pPr>
              <w:spacing w:line="288" w:lineRule="auto"/>
              <w:jc w:val="center"/>
              <w:rPr>
                <w:rFonts w:ascii="宋体" w:hAnsi="宋体"/>
              </w:rPr>
            </w:pPr>
            <w:r>
              <w:rPr>
                <w:rFonts w:hint="eastAsia" w:ascii="宋体" w:hAnsi="宋体"/>
              </w:rPr>
              <w:t>项  目</w:t>
            </w:r>
          </w:p>
        </w:tc>
        <w:tc>
          <w:tcPr>
            <w:tcW w:w="2976" w:type="dxa"/>
            <w:tcBorders>
              <w:top w:val="single" w:color="auto" w:sz="12" w:space="0"/>
              <w:bottom w:val="single" w:color="auto" w:sz="12" w:space="0"/>
            </w:tcBorders>
            <w:vAlign w:val="center"/>
          </w:tcPr>
          <w:p w14:paraId="04C6F6CF">
            <w:pPr>
              <w:spacing w:line="288" w:lineRule="auto"/>
              <w:jc w:val="center"/>
              <w:rPr>
                <w:rFonts w:ascii="宋体" w:hAnsi="宋体"/>
              </w:rPr>
            </w:pPr>
            <w:r>
              <w:rPr>
                <w:rFonts w:hint="eastAsia" w:ascii="宋体" w:hAnsi="宋体"/>
              </w:rPr>
              <w:t>说  明</w:t>
            </w:r>
          </w:p>
        </w:tc>
        <w:tc>
          <w:tcPr>
            <w:tcW w:w="2997" w:type="dxa"/>
            <w:tcBorders>
              <w:top w:val="single" w:color="auto" w:sz="12" w:space="0"/>
              <w:bottom w:val="single" w:color="auto" w:sz="12" w:space="0"/>
            </w:tcBorders>
            <w:vAlign w:val="center"/>
          </w:tcPr>
          <w:p w14:paraId="2B0D0630">
            <w:pPr>
              <w:spacing w:line="288" w:lineRule="auto"/>
              <w:jc w:val="center"/>
              <w:rPr>
                <w:rFonts w:ascii="宋体" w:hAnsi="宋体"/>
              </w:rPr>
            </w:pPr>
            <w:r>
              <w:rPr>
                <w:rFonts w:hint="eastAsia" w:ascii="宋体" w:hAnsi="宋体"/>
              </w:rPr>
              <w:t>要  求</w:t>
            </w:r>
          </w:p>
        </w:tc>
      </w:tr>
      <w:tr w14:paraId="02C833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tcBorders>
              <w:top w:val="single" w:color="auto" w:sz="12" w:space="0"/>
            </w:tcBorders>
            <w:vAlign w:val="center"/>
          </w:tcPr>
          <w:p w14:paraId="54BE7AF2">
            <w:pPr>
              <w:spacing w:line="288" w:lineRule="auto"/>
              <w:jc w:val="center"/>
              <w:rPr>
                <w:rFonts w:ascii="宋体" w:hAnsi="宋体"/>
              </w:rPr>
            </w:pPr>
            <w:r>
              <w:rPr>
                <w:rFonts w:hint="eastAsia" w:ascii="宋体" w:hAnsi="宋体"/>
              </w:rPr>
              <w:t>“水纹”、“云雾”</w:t>
            </w:r>
          </w:p>
        </w:tc>
        <w:tc>
          <w:tcPr>
            <w:tcW w:w="2976" w:type="dxa"/>
            <w:tcBorders>
              <w:top w:val="single" w:color="auto" w:sz="12" w:space="0"/>
            </w:tcBorders>
            <w:vAlign w:val="center"/>
          </w:tcPr>
          <w:p w14:paraId="3DC89918">
            <w:pPr>
              <w:spacing w:line="288" w:lineRule="auto"/>
              <w:jc w:val="center"/>
              <w:rPr>
                <w:rFonts w:ascii="宋体" w:hAnsi="宋体"/>
              </w:rPr>
            </w:pPr>
            <w:r>
              <w:rPr>
                <w:rFonts w:hint="eastAsia" w:ascii="宋体" w:hAnsi="宋体"/>
              </w:rPr>
              <w:t>/</w:t>
            </w:r>
          </w:p>
        </w:tc>
        <w:tc>
          <w:tcPr>
            <w:tcW w:w="2997" w:type="dxa"/>
            <w:tcBorders>
              <w:top w:val="single" w:color="auto" w:sz="12" w:space="0"/>
            </w:tcBorders>
            <w:vAlign w:val="center"/>
          </w:tcPr>
          <w:p w14:paraId="1B2D0512">
            <w:pPr>
              <w:spacing w:line="288" w:lineRule="auto"/>
              <w:jc w:val="center"/>
              <w:rPr>
                <w:rFonts w:ascii="宋体" w:hAnsi="宋体"/>
              </w:rPr>
            </w:pPr>
            <w:r>
              <w:rPr>
                <w:rFonts w:hint="eastAsia" w:ascii="宋体" w:hAnsi="宋体"/>
              </w:rPr>
              <w:t>不明显</w:t>
            </w:r>
          </w:p>
        </w:tc>
      </w:tr>
      <w:tr w14:paraId="61E8A2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3B9B6FC0">
            <w:pPr>
              <w:spacing w:line="288" w:lineRule="auto"/>
              <w:jc w:val="center"/>
              <w:rPr>
                <w:rFonts w:ascii="宋体" w:hAnsi="宋体"/>
              </w:rPr>
            </w:pPr>
            <w:r>
              <w:rPr>
                <w:rFonts w:hint="eastAsia" w:ascii="宋体" w:hAnsi="宋体"/>
              </w:rPr>
              <w:t>气泡、穿孔、破裂</w:t>
            </w:r>
          </w:p>
        </w:tc>
        <w:tc>
          <w:tcPr>
            <w:tcW w:w="2976" w:type="dxa"/>
            <w:vAlign w:val="center"/>
          </w:tcPr>
          <w:p w14:paraId="6622B035">
            <w:pPr>
              <w:spacing w:line="288" w:lineRule="auto"/>
              <w:jc w:val="center"/>
              <w:rPr>
                <w:rFonts w:ascii="宋体" w:hAnsi="宋体"/>
              </w:rPr>
            </w:pPr>
            <w:r>
              <w:rPr>
                <w:rFonts w:hint="eastAsia" w:ascii="宋体" w:hAnsi="宋体"/>
              </w:rPr>
              <w:t>/</w:t>
            </w:r>
          </w:p>
        </w:tc>
        <w:tc>
          <w:tcPr>
            <w:tcW w:w="2997" w:type="dxa"/>
            <w:vAlign w:val="center"/>
          </w:tcPr>
          <w:p w14:paraId="5C2B14DB">
            <w:pPr>
              <w:spacing w:line="288" w:lineRule="auto"/>
              <w:jc w:val="center"/>
              <w:rPr>
                <w:rFonts w:ascii="宋体" w:hAnsi="宋体"/>
              </w:rPr>
            </w:pPr>
            <w:r>
              <w:rPr>
                <w:rFonts w:hint="eastAsia" w:ascii="宋体" w:hAnsi="宋体"/>
              </w:rPr>
              <w:t>不允许</w:t>
            </w:r>
          </w:p>
        </w:tc>
      </w:tr>
      <w:tr w14:paraId="6E7C10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6B2EC2CC">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76" w:type="dxa"/>
            <w:vAlign w:val="center"/>
          </w:tcPr>
          <w:p w14:paraId="251CDC25">
            <w:pPr>
              <w:spacing w:line="288" w:lineRule="auto"/>
              <w:jc w:val="center"/>
              <w:rPr>
                <w:rFonts w:ascii="宋体" w:hAnsi="宋体"/>
              </w:rPr>
            </w:pPr>
            <w:r>
              <w:rPr>
                <w:rFonts w:hint="eastAsia" w:ascii="宋体" w:hAnsi="宋体"/>
              </w:rPr>
              <w:t>0．3mm～0.6mm</w:t>
            </w:r>
          </w:p>
        </w:tc>
        <w:tc>
          <w:tcPr>
            <w:tcW w:w="2997" w:type="dxa"/>
            <w:vAlign w:val="center"/>
          </w:tcPr>
          <w:p w14:paraId="464EB0BC">
            <w:pPr>
              <w:spacing w:line="288" w:lineRule="auto"/>
              <w:jc w:val="center"/>
              <w:rPr>
                <w:rFonts w:ascii="宋体" w:hAnsi="宋体"/>
              </w:rPr>
            </w:pPr>
            <w:r>
              <w:rPr>
                <w:rFonts w:hint="eastAsia" w:ascii="宋体" w:hAnsi="宋体"/>
              </w:rPr>
              <w:t>≤5</w:t>
            </w:r>
          </w:p>
        </w:tc>
      </w:tr>
      <w:tr w14:paraId="040DA5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52FC0D9A">
            <w:pPr>
              <w:spacing w:line="288" w:lineRule="auto"/>
              <w:jc w:val="center"/>
              <w:rPr>
                <w:rFonts w:ascii="宋体" w:hAnsi="宋体"/>
              </w:rPr>
            </w:pPr>
          </w:p>
        </w:tc>
        <w:tc>
          <w:tcPr>
            <w:tcW w:w="2976" w:type="dxa"/>
            <w:vAlign w:val="center"/>
          </w:tcPr>
          <w:p w14:paraId="75B94EB2">
            <w:pPr>
              <w:spacing w:line="288" w:lineRule="auto"/>
              <w:jc w:val="center"/>
              <w:rPr>
                <w:rFonts w:ascii="宋体" w:hAnsi="宋体"/>
              </w:rPr>
            </w:pPr>
            <w:r>
              <w:rPr>
                <w:rFonts w:hint="eastAsia" w:ascii="宋体" w:hAnsi="宋体"/>
              </w:rPr>
              <w:t>≥0.6mm</w:t>
            </w:r>
          </w:p>
        </w:tc>
        <w:tc>
          <w:tcPr>
            <w:tcW w:w="2997" w:type="dxa"/>
            <w:vAlign w:val="center"/>
          </w:tcPr>
          <w:p w14:paraId="41F10FCE">
            <w:pPr>
              <w:spacing w:line="288" w:lineRule="auto"/>
              <w:jc w:val="center"/>
              <w:rPr>
                <w:rFonts w:ascii="宋体" w:hAnsi="宋体"/>
              </w:rPr>
            </w:pPr>
            <w:r>
              <w:rPr>
                <w:rFonts w:hint="eastAsia" w:ascii="宋体" w:hAnsi="宋体"/>
              </w:rPr>
              <w:t>不允许</w:t>
            </w:r>
          </w:p>
        </w:tc>
      </w:tr>
      <w:tr w14:paraId="328E5A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28EA368A">
            <w:pPr>
              <w:spacing w:line="288" w:lineRule="auto"/>
              <w:jc w:val="center"/>
              <w:rPr>
                <w:rFonts w:ascii="宋体" w:hAnsi="宋体"/>
              </w:rPr>
            </w:pPr>
          </w:p>
        </w:tc>
        <w:tc>
          <w:tcPr>
            <w:tcW w:w="2976" w:type="dxa"/>
            <w:vAlign w:val="center"/>
          </w:tcPr>
          <w:p w14:paraId="68C12916">
            <w:pPr>
              <w:spacing w:line="288" w:lineRule="auto"/>
              <w:jc w:val="center"/>
              <w:rPr>
                <w:rFonts w:ascii="宋体" w:hAnsi="宋体"/>
              </w:rPr>
            </w:pPr>
            <w:r>
              <w:rPr>
                <w:rFonts w:hint="eastAsia" w:ascii="宋体" w:hAnsi="宋体"/>
              </w:rPr>
              <w:t>分散度：个/（10cm×10cm）</w:t>
            </w:r>
          </w:p>
        </w:tc>
        <w:tc>
          <w:tcPr>
            <w:tcW w:w="2997" w:type="dxa"/>
            <w:vAlign w:val="center"/>
          </w:tcPr>
          <w:p w14:paraId="6F374459">
            <w:pPr>
              <w:spacing w:line="288" w:lineRule="auto"/>
              <w:jc w:val="center"/>
              <w:rPr>
                <w:rFonts w:ascii="宋体" w:hAnsi="宋体"/>
              </w:rPr>
            </w:pPr>
            <w:r>
              <w:rPr>
                <w:rFonts w:hint="eastAsia" w:ascii="宋体" w:hAnsi="宋体"/>
              </w:rPr>
              <w:t>≤3</w:t>
            </w:r>
          </w:p>
        </w:tc>
      </w:tr>
      <w:tr w14:paraId="3FC5A5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48FFF1A7">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76" w:type="dxa"/>
            <w:vAlign w:val="center"/>
          </w:tcPr>
          <w:p w14:paraId="689AA02B">
            <w:pPr>
              <w:spacing w:line="288" w:lineRule="auto"/>
              <w:jc w:val="center"/>
              <w:rPr>
                <w:rFonts w:ascii="宋体" w:hAnsi="宋体"/>
              </w:rPr>
            </w:pPr>
            <w:r>
              <w:rPr>
                <w:rFonts w:hint="eastAsia" w:ascii="宋体" w:hAnsi="宋体"/>
              </w:rPr>
              <w:t>＞2.0mm</w:t>
            </w:r>
          </w:p>
        </w:tc>
        <w:tc>
          <w:tcPr>
            <w:tcW w:w="2997" w:type="dxa"/>
            <w:vAlign w:val="center"/>
          </w:tcPr>
          <w:p w14:paraId="1B8511F3">
            <w:pPr>
              <w:spacing w:line="288" w:lineRule="auto"/>
              <w:jc w:val="center"/>
              <w:rPr>
                <w:rFonts w:ascii="宋体" w:hAnsi="宋体"/>
              </w:rPr>
            </w:pPr>
            <w:r>
              <w:rPr>
                <w:rFonts w:hint="eastAsia" w:ascii="宋体" w:hAnsi="宋体"/>
              </w:rPr>
              <w:t>不允许</w:t>
            </w:r>
          </w:p>
        </w:tc>
      </w:tr>
      <w:tr w14:paraId="729B0A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364CDAD6">
            <w:pPr>
              <w:spacing w:line="288" w:lineRule="auto"/>
              <w:jc w:val="center"/>
              <w:rPr>
                <w:rFonts w:ascii="宋体" w:hAnsi="宋体"/>
              </w:rPr>
            </w:pPr>
          </w:p>
        </w:tc>
        <w:tc>
          <w:tcPr>
            <w:tcW w:w="2976" w:type="dxa"/>
            <w:vAlign w:val="center"/>
          </w:tcPr>
          <w:p w14:paraId="29241ADA">
            <w:pPr>
              <w:spacing w:line="288" w:lineRule="auto"/>
              <w:jc w:val="center"/>
              <w:rPr>
                <w:rFonts w:ascii="宋体" w:hAnsi="宋体"/>
              </w:rPr>
            </w:pPr>
            <w:r>
              <w:rPr>
                <w:rFonts w:hint="eastAsia" w:ascii="宋体" w:hAnsi="宋体"/>
              </w:rPr>
              <w:t>0.6mm～2.0mm</w:t>
            </w:r>
          </w:p>
        </w:tc>
        <w:tc>
          <w:tcPr>
            <w:tcW w:w="2997" w:type="dxa"/>
            <w:vAlign w:val="center"/>
          </w:tcPr>
          <w:p w14:paraId="3A62AA81">
            <w:pPr>
              <w:spacing w:line="288" w:lineRule="auto"/>
              <w:jc w:val="center"/>
              <w:rPr>
                <w:rFonts w:ascii="宋体" w:hAnsi="宋体"/>
              </w:rPr>
            </w:pPr>
            <w:r>
              <w:rPr>
                <w:rFonts w:hint="eastAsia" w:ascii="宋体" w:hAnsi="宋体"/>
              </w:rPr>
              <w:t>≤5</w:t>
            </w:r>
          </w:p>
        </w:tc>
      </w:tr>
      <w:tr w14:paraId="3C9F79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7A5B638B">
            <w:pPr>
              <w:spacing w:line="288" w:lineRule="auto"/>
              <w:jc w:val="center"/>
              <w:rPr>
                <w:rFonts w:ascii="宋体" w:hAnsi="宋体"/>
              </w:rPr>
            </w:pPr>
          </w:p>
        </w:tc>
        <w:tc>
          <w:tcPr>
            <w:tcW w:w="2976" w:type="dxa"/>
            <w:vAlign w:val="center"/>
          </w:tcPr>
          <w:p w14:paraId="416E2F3B">
            <w:pPr>
              <w:spacing w:line="288" w:lineRule="auto"/>
              <w:jc w:val="center"/>
              <w:rPr>
                <w:rFonts w:ascii="宋体" w:hAnsi="宋体"/>
              </w:rPr>
            </w:pPr>
            <w:r>
              <w:rPr>
                <w:rFonts w:hint="eastAsia" w:ascii="宋体" w:hAnsi="宋体"/>
              </w:rPr>
              <w:t>分散度：个/（10cm×10cm）</w:t>
            </w:r>
          </w:p>
        </w:tc>
        <w:tc>
          <w:tcPr>
            <w:tcW w:w="2997" w:type="dxa"/>
            <w:vAlign w:val="center"/>
          </w:tcPr>
          <w:p w14:paraId="55C089C2">
            <w:pPr>
              <w:spacing w:line="288" w:lineRule="auto"/>
              <w:jc w:val="center"/>
              <w:rPr>
                <w:rFonts w:ascii="宋体" w:hAnsi="宋体"/>
              </w:rPr>
            </w:pPr>
            <w:r>
              <w:rPr>
                <w:rFonts w:hint="eastAsia" w:ascii="宋体" w:hAnsi="宋体"/>
              </w:rPr>
              <w:t>≤5</w:t>
            </w:r>
          </w:p>
        </w:tc>
      </w:tr>
      <w:tr w14:paraId="3D5FC5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Align w:val="center"/>
          </w:tcPr>
          <w:p w14:paraId="11E7E6EC">
            <w:pPr>
              <w:spacing w:line="288" w:lineRule="auto"/>
              <w:jc w:val="center"/>
              <w:rPr>
                <w:rFonts w:ascii="宋体" w:hAnsi="宋体"/>
              </w:rPr>
            </w:pPr>
            <w:r>
              <w:rPr>
                <w:rFonts w:hint="eastAsia" w:ascii="宋体" w:hAnsi="宋体"/>
              </w:rPr>
              <w:t>“条纹”</w:t>
            </w:r>
          </w:p>
        </w:tc>
        <w:tc>
          <w:tcPr>
            <w:tcW w:w="2976" w:type="dxa"/>
            <w:vAlign w:val="center"/>
          </w:tcPr>
          <w:p w14:paraId="3E15BB8D">
            <w:pPr>
              <w:spacing w:line="288" w:lineRule="auto"/>
              <w:jc w:val="center"/>
              <w:rPr>
                <w:rFonts w:ascii="宋体" w:hAnsi="宋体"/>
              </w:rPr>
            </w:pPr>
            <w:r>
              <w:rPr>
                <w:rFonts w:hint="eastAsia" w:ascii="宋体" w:hAnsi="宋体"/>
              </w:rPr>
              <w:t>/</w:t>
            </w:r>
          </w:p>
        </w:tc>
        <w:tc>
          <w:tcPr>
            <w:tcW w:w="2997" w:type="dxa"/>
            <w:vAlign w:val="center"/>
          </w:tcPr>
          <w:p w14:paraId="4EF8110A">
            <w:pPr>
              <w:spacing w:line="288" w:lineRule="auto"/>
              <w:jc w:val="center"/>
              <w:rPr>
                <w:rFonts w:ascii="宋体" w:hAnsi="宋体"/>
              </w:rPr>
            </w:pPr>
            <w:r>
              <w:rPr>
                <w:rFonts w:hint="eastAsia" w:ascii="宋体" w:hAnsi="宋体"/>
              </w:rPr>
              <w:t>不明显</w:t>
            </w:r>
          </w:p>
        </w:tc>
      </w:tr>
      <w:tr w14:paraId="605223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restart"/>
            <w:vAlign w:val="center"/>
          </w:tcPr>
          <w:p w14:paraId="531B7062">
            <w:pPr>
              <w:spacing w:line="288" w:lineRule="auto"/>
              <w:jc w:val="center"/>
              <w:rPr>
                <w:rFonts w:ascii="宋体" w:hAnsi="宋体"/>
              </w:rPr>
            </w:pPr>
            <w:r>
              <w:rPr>
                <w:rFonts w:hint="eastAsia" w:ascii="宋体" w:hAnsi="宋体"/>
              </w:rPr>
              <w:t>平整度</w:t>
            </w:r>
          </w:p>
        </w:tc>
        <w:tc>
          <w:tcPr>
            <w:tcW w:w="2976" w:type="dxa"/>
            <w:vAlign w:val="center"/>
          </w:tcPr>
          <w:p w14:paraId="23D02D24">
            <w:pPr>
              <w:spacing w:line="288" w:lineRule="auto"/>
              <w:jc w:val="center"/>
              <w:rPr>
                <w:rFonts w:ascii="宋体" w:hAnsi="宋体"/>
              </w:rPr>
            </w:pPr>
            <w:r>
              <w:rPr>
                <w:rFonts w:hint="eastAsia" w:ascii="宋体" w:hAnsi="宋体"/>
              </w:rPr>
              <w:t>活褶</w:t>
            </w:r>
          </w:p>
        </w:tc>
        <w:tc>
          <w:tcPr>
            <w:tcW w:w="2997" w:type="dxa"/>
            <w:vAlign w:val="center"/>
          </w:tcPr>
          <w:p w14:paraId="7293C25D">
            <w:pPr>
              <w:spacing w:line="288" w:lineRule="auto"/>
              <w:jc w:val="center"/>
              <w:rPr>
                <w:rFonts w:ascii="宋体" w:hAnsi="宋体"/>
              </w:rPr>
            </w:pPr>
            <w:r>
              <w:rPr>
                <w:rFonts w:hint="eastAsia" w:ascii="宋体" w:hAnsi="宋体"/>
              </w:rPr>
              <w:t>不允许</w:t>
            </w:r>
          </w:p>
        </w:tc>
      </w:tr>
      <w:tr w14:paraId="50007C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5" w:type="dxa"/>
            <w:vMerge w:val="continue"/>
            <w:vAlign w:val="center"/>
          </w:tcPr>
          <w:p w14:paraId="5C669C59">
            <w:pPr>
              <w:spacing w:line="288" w:lineRule="auto"/>
              <w:jc w:val="center"/>
              <w:rPr>
                <w:rFonts w:ascii="宋体" w:hAnsi="宋体"/>
              </w:rPr>
            </w:pPr>
          </w:p>
        </w:tc>
        <w:tc>
          <w:tcPr>
            <w:tcW w:w="2976" w:type="dxa"/>
            <w:vAlign w:val="center"/>
          </w:tcPr>
          <w:p w14:paraId="1A28E92E">
            <w:pPr>
              <w:spacing w:line="288" w:lineRule="auto"/>
              <w:jc w:val="center"/>
              <w:rPr>
                <w:rFonts w:ascii="宋体" w:hAnsi="宋体"/>
              </w:rPr>
            </w:pPr>
            <w:r>
              <w:rPr>
                <w:rFonts w:hint="eastAsia" w:ascii="宋体" w:hAnsi="宋体"/>
              </w:rPr>
              <w:t>“暴筋”</w:t>
            </w:r>
          </w:p>
        </w:tc>
        <w:tc>
          <w:tcPr>
            <w:tcW w:w="2997" w:type="dxa"/>
            <w:vAlign w:val="center"/>
          </w:tcPr>
          <w:p w14:paraId="5DF73885">
            <w:pPr>
              <w:spacing w:line="288" w:lineRule="auto"/>
              <w:jc w:val="center"/>
              <w:rPr>
                <w:rFonts w:ascii="宋体" w:hAnsi="宋体"/>
              </w:rPr>
            </w:pPr>
            <w:r>
              <w:rPr>
                <w:rFonts w:hint="eastAsia" w:ascii="宋体" w:hAnsi="宋体"/>
              </w:rPr>
              <w:t>不明显</w:t>
            </w:r>
          </w:p>
        </w:tc>
      </w:tr>
      <w:tr w14:paraId="4E6314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8" w:type="dxa"/>
            <w:gridSpan w:val="3"/>
            <w:vAlign w:val="center"/>
          </w:tcPr>
          <w:p w14:paraId="1EA80F4D">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14:paraId="347619BD">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14:paraId="1A157AA5">
            <w:pPr>
              <w:spacing w:line="288" w:lineRule="auto"/>
              <w:ind w:firstLine="770" w:firstLineChars="350"/>
              <w:rPr>
                <w:rFonts w:ascii="宋体" w:hAnsi="宋体"/>
                <w:sz w:val="22"/>
              </w:rPr>
            </w:pPr>
            <w:r>
              <w:rPr>
                <w:rFonts w:hint="eastAsia" w:ascii="宋体" w:hAnsi="宋体"/>
                <w:sz w:val="22"/>
              </w:rPr>
              <w:t>3）“条纹”：薄膜表面或内部存在的线状条纹缺陷；</w:t>
            </w:r>
          </w:p>
          <w:p w14:paraId="3B371458">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14:paraId="61896BD2">
      <w:pPr>
        <w:snapToGrid w:val="0"/>
        <w:spacing w:line="312" w:lineRule="auto"/>
        <w:rPr>
          <w:rFonts w:ascii="黑体" w:eastAsia="黑体"/>
          <w:b/>
          <w:bCs/>
          <w:sz w:val="24"/>
          <w:szCs w:val="21"/>
        </w:rPr>
      </w:pPr>
    </w:p>
    <w:p w14:paraId="703C4671">
      <w:pPr>
        <w:snapToGrid w:val="0"/>
        <w:spacing w:line="312" w:lineRule="auto"/>
        <w:rPr>
          <w:rFonts w:ascii="黑体" w:eastAsia="黑体"/>
          <w:b w:val="0"/>
          <w:sz w:val="24"/>
        </w:rPr>
      </w:pPr>
      <w:r>
        <w:rPr>
          <w:rFonts w:hint="eastAsia" w:ascii="黑体" w:eastAsia="黑体"/>
          <w:b/>
          <w:bCs/>
          <w:sz w:val="24"/>
          <w:szCs w:val="21"/>
        </w:rPr>
        <w:t>2.规格及允许偏差</w:t>
      </w:r>
      <w:r>
        <w:rPr>
          <w:rFonts w:hint="eastAsia" w:ascii="黑体" w:eastAsia="黑体"/>
          <w:b/>
          <w:bCs/>
          <w:sz w:val="24"/>
          <w:szCs w:val="21"/>
          <w:lang w:val="en-US" w:eastAsia="zh-CN"/>
        </w:rPr>
        <w:t xml:space="preserve">              </w:t>
      </w:r>
      <w:r>
        <w:rPr>
          <w:rFonts w:hint="eastAsia" w:ascii="黑体" w:eastAsia="黑体"/>
          <w:b w:val="0"/>
          <w:sz w:val="24"/>
        </w:rPr>
        <w:t>内膜规格检测及允许偏差</w:t>
      </w:r>
    </w:p>
    <w:tbl>
      <w:tblPr>
        <w:tblStyle w:val="10"/>
        <w:tblW w:w="951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2456"/>
        <w:gridCol w:w="1911"/>
        <w:gridCol w:w="2342"/>
        <w:gridCol w:w="2027"/>
      </w:tblGrid>
      <w:tr w14:paraId="4D7EDE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restart"/>
            <w:tcBorders>
              <w:top w:val="single" w:color="auto" w:sz="4" w:space="0"/>
              <w:left w:val="single" w:color="auto" w:sz="4" w:space="0"/>
              <w:bottom w:val="single" w:color="auto" w:sz="6" w:space="0"/>
            </w:tcBorders>
            <w:vAlign w:val="center"/>
          </w:tcPr>
          <w:p w14:paraId="49A03484">
            <w:pPr>
              <w:spacing w:line="288" w:lineRule="auto"/>
              <w:jc w:val="center"/>
              <w:rPr>
                <w:rFonts w:ascii="宋体" w:hAnsi="宋体"/>
                <w:sz w:val="22"/>
              </w:rPr>
            </w:pPr>
            <w:r>
              <w:rPr>
                <w:rFonts w:hint="eastAsia" w:ascii="宋体" w:hAnsi="宋体"/>
                <w:sz w:val="22"/>
              </w:rPr>
              <w:t>品名</w:t>
            </w:r>
          </w:p>
        </w:tc>
        <w:tc>
          <w:tcPr>
            <w:tcW w:w="8736" w:type="dxa"/>
            <w:gridSpan w:val="4"/>
            <w:tcBorders>
              <w:top w:val="single" w:color="auto" w:sz="4" w:space="0"/>
              <w:bottom w:val="single" w:color="auto" w:sz="6" w:space="0"/>
              <w:right w:val="single" w:color="auto" w:sz="4" w:space="0"/>
            </w:tcBorders>
            <w:vAlign w:val="center"/>
          </w:tcPr>
          <w:p w14:paraId="398ACD01">
            <w:pPr>
              <w:spacing w:line="288" w:lineRule="auto"/>
              <w:jc w:val="center"/>
              <w:rPr>
                <w:rFonts w:ascii="宋体" w:hAnsi="宋体"/>
                <w:sz w:val="22"/>
              </w:rPr>
            </w:pPr>
            <w:r>
              <w:rPr>
                <w:rFonts w:hint="eastAsia" w:ascii="宋体" w:hAnsi="宋体"/>
                <w:sz w:val="22"/>
              </w:rPr>
              <w:t>项目</w:t>
            </w:r>
          </w:p>
        </w:tc>
      </w:tr>
      <w:tr w14:paraId="25A0A5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780" w:type="dxa"/>
            <w:vMerge w:val="continue"/>
            <w:tcBorders>
              <w:top w:val="single" w:color="auto" w:sz="6" w:space="0"/>
              <w:left w:val="single" w:color="auto" w:sz="4" w:space="0"/>
              <w:bottom w:val="single" w:color="auto" w:sz="12" w:space="0"/>
            </w:tcBorders>
            <w:vAlign w:val="center"/>
          </w:tcPr>
          <w:p w14:paraId="20CA2341">
            <w:pPr>
              <w:spacing w:line="288" w:lineRule="auto"/>
              <w:jc w:val="center"/>
              <w:rPr>
                <w:rFonts w:ascii="宋体" w:hAnsi="宋体"/>
                <w:sz w:val="22"/>
              </w:rPr>
            </w:pPr>
          </w:p>
        </w:tc>
        <w:tc>
          <w:tcPr>
            <w:tcW w:w="2456" w:type="dxa"/>
            <w:tcBorders>
              <w:top w:val="single" w:color="auto" w:sz="6" w:space="0"/>
              <w:bottom w:val="single" w:color="auto" w:sz="12" w:space="0"/>
            </w:tcBorders>
            <w:vAlign w:val="center"/>
          </w:tcPr>
          <w:p w14:paraId="3B012219">
            <w:pPr>
              <w:ind w:firstLine="770" w:firstLineChars="350"/>
              <w:rPr>
                <w:rFonts w:ascii="宋体" w:hAnsi="宋体"/>
                <w:sz w:val="22"/>
              </w:rPr>
            </w:pPr>
            <w:r>
              <w:rPr>
                <w:rFonts w:hint="eastAsia" w:ascii="宋体" w:hAnsi="宋体"/>
                <w:sz w:val="22"/>
              </w:rPr>
              <w:t>型号 kg/袋</w:t>
            </w:r>
          </w:p>
        </w:tc>
        <w:tc>
          <w:tcPr>
            <w:tcW w:w="1911" w:type="dxa"/>
            <w:tcBorders>
              <w:top w:val="single" w:color="auto" w:sz="6" w:space="0"/>
              <w:bottom w:val="single" w:color="auto" w:sz="12" w:space="0"/>
            </w:tcBorders>
            <w:vAlign w:val="center"/>
          </w:tcPr>
          <w:p w14:paraId="7837CFF4">
            <w:pPr>
              <w:jc w:val="center"/>
              <w:rPr>
                <w:rFonts w:ascii="宋体" w:hAnsi="宋体"/>
                <w:sz w:val="22"/>
              </w:rPr>
            </w:pPr>
            <w:r>
              <w:rPr>
                <w:rFonts w:hint="eastAsia" w:ascii="宋体" w:hAnsi="宋体"/>
                <w:sz w:val="22"/>
              </w:rPr>
              <w:t>宽度（折径）mm</w:t>
            </w:r>
          </w:p>
        </w:tc>
        <w:tc>
          <w:tcPr>
            <w:tcW w:w="2342" w:type="dxa"/>
            <w:tcBorders>
              <w:top w:val="single" w:color="auto" w:sz="6" w:space="0"/>
              <w:bottom w:val="single" w:color="auto" w:sz="12" w:space="0"/>
            </w:tcBorders>
            <w:vAlign w:val="center"/>
          </w:tcPr>
          <w:p w14:paraId="7AD0C959">
            <w:pPr>
              <w:jc w:val="center"/>
              <w:rPr>
                <w:rFonts w:ascii="宋体" w:hAnsi="宋体"/>
                <w:sz w:val="22"/>
              </w:rPr>
            </w:pPr>
            <w:r>
              <w:rPr>
                <w:rFonts w:hint="eastAsia" w:ascii="宋体" w:hAnsi="宋体"/>
                <w:sz w:val="22"/>
              </w:rPr>
              <w:t xml:space="preserve"> 平方 g/条</w:t>
            </w:r>
          </w:p>
        </w:tc>
        <w:tc>
          <w:tcPr>
            <w:tcW w:w="2027" w:type="dxa"/>
            <w:tcBorders>
              <w:top w:val="single" w:color="auto" w:sz="6" w:space="0"/>
              <w:bottom w:val="single" w:color="auto" w:sz="12" w:space="0"/>
              <w:right w:val="single" w:color="auto" w:sz="4" w:space="0"/>
            </w:tcBorders>
          </w:tcPr>
          <w:p w14:paraId="6D2EBE7B">
            <w:pPr>
              <w:jc w:val="center"/>
              <w:rPr>
                <w:rFonts w:ascii="宋体" w:hAnsi="宋体"/>
                <w:sz w:val="22"/>
              </w:rPr>
            </w:pPr>
            <w:r>
              <w:rPr>
                <w:rFonts w:hint="eastAsia" w:ascii="宋体" w:hAnsi="宋体"/>
                <w:sz w:val="22"/>
              </w:rPr>
              <w:t>内卷直径mm</w:t>
            </w:r>
          </w:p>
        </w:tc>
      </w:tr>
      <w:tr w14:paraId="6B71F9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4" w:hRule="atLeast"/>
          <w:jc w:val="center"/>
        </w:trPr>
        <w:tc>
          <w:tcPr>
            <w:tcW w:w="780" w:type="dxa"/>
            <w:tcBorders>
              <w:left w:val="single" w:color="auto" w:sz="4" w:space="0"/>
              <w:bottom w:val="single" w:color="auto" w:sz="4" w:space="0"/>
            </w:tcBorders>
            <w:vAlign w:val="center"/>
          </w:tcPr>
          <w:p w14:paraId="6B250730">
            <w:pPr>
              <w:rPr>
                <w:sz w:val="22"/>
              </w:rPr>
            </w:pPr>
            <w:r>
              <w:rPr>
                <w:rFonts w:hint="eastAsia"/>
                <w:sz w:val="22"/>
              </w:rPr>
              <w:t>尿素内袋</w:t>
            </w:r>
          </w:p>
        </w:tc>
        <w:tc>
          <w:tcPr>
            <w:tcW w:w="2456" w:type="dxa"/>
            <w:tcBorders>
              <w:bottom w:val="single" w:color="auto" w:sz="4" w:space="0"/>
            </w:tcBorders>
            <w:vAlign w:val="center"/>
          </w:tcPr>
          <w:p w14:paraId="4341B393">
            <w:pPr>
              <w:ind w:firstLine="1100" w:firstLineChars="500"/>
              <w:rPr>
                <w:rFonts w:ascii="宋体" w:hAnsi="宋体"/>
                <w:sz w:val="22"/>
              </w:rPr>
            </w:pPr>
            <w:r>
              <w:rPr>
                <w:rFonts w:hint="eastAsia" w:ascii="宋体" w:hAnsi="宋体"/>
                <w:sz w:val="22"/>
              </w:rPr>
              <w:t>40</w:t>
            </w:r>
          </w:p>
        </w:tc>
        <w:tc>
          <w:tcPr>
            <w:tcW w:w="1911" w:type="dxa"/>
            <w:tcBorders>
              <w:bottom w:val="single" w:color="auto" w:sz="4" w:space="0"/>
            </w:tcBorders>
            <w:vAlign w:val="center"/>
          </w:tcPr>
          <w:p w14:paraId="5601F4F8">
            <w:pPr>
              <w:jc w:val="center"/>
              <w:rPr>
                <w:rFonts w:ascii="宋体" w:hAnsi="宋体"/>
                <w:sz w:val="22"/>
              </w:rPr>
            </w:pPr>
            <w:r>
              <w:rPr>
                <w:rFonts w:hint="eastAsia" w:ascii="宋体" w:hAnsi="宋体"/>
                <w:sz w:val="22"/>
              </w:rPr>
              <w:t>6</w:t>
            </w:r>
            <w:r>
              <w:rPr>
                <w:rFonts w:hint="eastAsia" w:ascii="宋体" w:hAnsi="宋体"/>
                <w:sz w:val="22"/>
                <w:lang w:val="en-US" w:eastAsia="zh-CN"/>
              </w:rPr>
              <w:t>00</w:t>
            </w:r>
            <w:r>
              <w:rPr>
                <w:rFonts w:hint="eastAsia" w:ascii="宋体" w:hAnsi="宋体"/>
                <w:sz w:val="22"/>
              </w:rPr>
              <w:t>±5</w:t>
            </w:r>
          </w:p>
        </w:tc>
        <w:tc>
          <w:tcPr>
            <w:tcW w:w="2342" w:type="dxa"/>
            <w:tcBorders>
              <w:top w:val="single" w:color="auto" w:sz="12" w:space="0"/>
              <w:bottom w:val="single" w:color="auto" w:sz="4" w:space="0"/>
            </w:tcBorders>
            <w:shd w:val="clear" w:color="auto" w:fill="auto"/>
            <w:vAlign w:val="center"/>
          </w:tcPr>
          <w:p w14:paraId="0067503B">
            <w:pPr>
              <w:jc w:val="center"/>
              <w:rPr>
                <w:rFonts w:ascii="宋体" w:hAnsi="宋体"/>
                <w:color w:val="000000" w:themeColor="text1"/>
                <w:sz w:val="22"/>
              </w:rPr>
            </w:pPr>
            <w:r>
              <w:rPr>
                <w:rFonts w:hint="eastAsia" w:ascii="宋体" w:hAnsi="宋体"/>
                <w:color w:val="000000" w:themeColor="text1"/>
                <w:sz w:val="22"/>
              </w:rPr>
              <w:t xml:space="preserve"> 2</w:t>
            </w:r>
            <w:r>
              <w:rPr>
                <w:rFonts w:hint="eastAsia" w:ascii="宋体" w:hAnsi="宋体"/>
                <w:color w:val="000000" w:themeColor="text1"/>
                <w:sz w:val="22"/>
                <w:lang w:val="en-US" w:eastAsia="zh-CN"/>
              </w:rPr>
              <w:t>2</w:t>
            </w:r>
            <w:r>
              <w:rPr>
                <w:rFonts w:hint="eastAsia" w:ascii="宋体" w:hAnsi="宋体"/>
                <w:color w:val="000000" w:themeColor="text1"/>
                <w:sz w:val="22"/>
              </w:rPr>
              <w:t>-2</w:t>
            </w:r>
            <w:r>
              <w:rPr>
                <w:rFonts w:hint="eastAsia" w:ascii="宋体" w:hAnsi="宋体"/>
                <w:color w:val="000000" w:themeColor="text1"/>
                <w:sz w:val="22"/>
                <w:lang w:val="en-US" w:eastAsia="zh-CN"/>
              </w:rPr>
              <w:t>4</w:t>
            </w:r>
            <w:r>
              <w:rPr>
                <w:rFonts w:hint="eastAsia" w:ascii="宋体" w:hAnsi="宋体"/>
                <w:color w:val="000000" w:themeColor="text1"/>
                <w:sz w:val="22"/>
              </w:rPr>
              <w:t xml:space="preserve">  </w:t>
            </w:r>
          </w:p>
        </w:tc>
        <w:tc>
          <w:tcPr>
            <w:tcW w:w="2027" w:type="dxa"/>
            <w:tcBorders>
              <w:top w:val="single" w:color="auto" w:sz="12" w:space="0"/>
              <w:bottom w:val="single" w:color="auto" w:sz="4" w:space="0"/>
              <w:right w:val="single" w:color="auto" w:sz="4" w:space="0"/>
            </w:tcBorders>
          </w:tcPr>
          <w:p w14:paraId="1940B751">
            <w:pPr>
              <w:rPr>
                <w:rFonts w:ascii="宋体" w:hAnsi="宋体"/>
                <w:sz w:val="22"/>
              </w:rPr>
            </w:pPr>
          </w:p>
          <w:p w14:paraId="16EFBF0D">
            <w:pPr>
              <w:ind w:firstLine="550" w:firstLineChars="250"/>
              <w:rPr>
                <w:rFonts w:ascii="宋体" w:hAnsi="宋体"/>
                <w:sz w:val="22"/>
              </w:rPr>
            </w:pPr>
            <w:r>
              <w:rPr>
                <w:rFonts w:hint="eastAsia" w:ascii="宋体" w:hAnsi="宋体"/>
                <w:sz w:val="22"/>
              </w:rPr>
              <w:t>580-620</w:t>
            </w:r>
          </w:p>
        </w:tc>
      </w:tr>
    </w:tbl>
    <w:p w14:paraId="1748E540">
      <w:pPr>
        <w:pStyle w:val="22"/>
        <w:numPr>
          <w:ilvl w:val="0"/>
          <w:numId w:val="0"/>
        </w:numPr>
        <w:jc w:val="left"/>
        <w:rPr>
          <w:rFonts w:ascii="黑体" w:eastAsia="黑体"/>
          <w:b w:val="0"/>
          <w:sz w:val="24"/>
        </w:rPr>
      </w:pPr>
      <w:r>
        <w:rPr>
          <w:rFonts w:hint="eastAsia" w:ascii="黑体" w:eastAsia="黑体" w:cstheme="minorBidi"/>
          <w:b/>
          <w:bCs/>
          <w:kern w:val="2"/>
          <w:sz w:val="24"/>
          <w:szCs w:val="21"/>
          <w:lang w:val="en-US" w:eastAsia="zh-CN" w:bidi="ar-SA"/>
        </w:rPr>
        <w:t>3.物理性能</w:t>
      </w:r>
      <w:r>
        <w:rPr>
          <w:rFonts w:ascii="黑体" w:eastAsia="黑体"/>
        </w:rPr>
        <mc:AlternateContent>
          <mc:Choice Requires="wps">
            <w:drawing>
              <wp:anchor distT="0" distB="0" distL="114300" distR="114300" simplePos="0" relativeHeight="251662336" behindDoc="0" locked="0" layoutInCell="1" allowOverlap="1">
                <wp:simplePos x="0" y="0"/>
                <wp:positionH relativeFrom="column">
                  <wp:posOffset>-2147483648</wp:posOffset>
                </wp:positionH>
                <wp:positionV relativeFrom="paragraph">
                  <wp:posOffset>-782362545</wp:posOffset>
                </wp:positionV>
                <wp:extent cx="482600" cy="259715"/>
                <wp:effectExtent l="0" t="0" r="0" b="0"/>
                <wp:wrapNone/>
                <wp:docPr id="4" name="文本框 20"/>
                <wp:cNvGraphicFramePr/>
                <a:graphic xmlns:a="http://schemas.openxmlformats.org/drawingml/2006/main">
                  <a:graphicData uri="http://schemas.microsoft.com/office/word/2010/wordprocessingShape">
                    <wps:wsp>
                      <wps:cNvSpPr txBox="1"/>
                      <wps:spPr>
                        <a:xfrm>
                          <a:off x="0" y="0"/>
                          <a:ext cx="482600" cy="259715"/>
                        </a:xfrm>
                        <a:prstGeom prst="rect">
                          <a:avLst/>
                        </a:prstGeom>
                        <a:noFill/>
                        <a:ln>
                          <a:noFill/>
                        </a:ln>
                      </wps:spPr>
                      <wps:txbx>
                        <w:txbxContent>
                          <w:p w14:paraId="2C0B9486">
                            <w:pPr>
                              <w:spacing w:line="200" w:lineRule="exact"/>
                              <w:rPr>
                                <w:sz w:val="18"/>
                              </w:rPr>
                            </w:pPr>
                            <w:r>
                              <w:rPr>
                                <w:rFonts w:hint="eastAsia"/>
                                <w:sz w:val="18"/>
                              </w:rPr>
                              <w:t>品名</w:t>
                            </w:r>
                          </w:p>
                        </w:txbxContent>
                      </wps:txbx>
                      <wps:bodyPr upright="1"/>
                    </wps:wsp>
                  </a:graphicData>
                </a:graphic>
              </wp:anchor>
            </w:drawing>
          </mc:Choice>
          <mc:Fallback>
            <w:pict>
              <v:shape id="文本框 20" o:spid="_x0000_s1026" o:spt="202" type="#_x0000_t202" style="position:absolute;left:0pt;margin-left:-791230.7pt;margin-top:-61603.35pt;height:20.45pt;width:38pt;z-index:251662336;mso-width-relative:page;mso-height-relative:page;" filled="f" stroked="f" coordsize="21600,21600" o:gfxdata="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rypwp4QAAAB0BAAAPAAAAAAAAAAEAIAAAACIAAABkcnMvZG93bnJldi54bWxQSwECFAAUAAAA&#10;CACHTuJArQ5Wv6wBAABOAwAADgAAAAAAAAABACAAAAAwAQAAZHJzL2Uyb0RvYy54bWxQSwUGAAAA&#10;AAYABgBZAQAATgUAAAAA&#10;">
                <v:fill on="f" focussize="0,0"/>
                <v:stroke on="f"/>
                <v:imagedata o:title=""/>
                <o:lock v:ext="edit" aspectratio="f"/>
                <v:textbox>
                  <w:txbxContent>
                    <w:p w14:paraId="2C0B9486">
                      <w:pPr>
                        <w:spacing w:line="200" w:lineRule="exact"/>
                        <w:rPr>
                          <w:sz w:val="18"/>
                        </w:rPr>
                      </w:pPr>
                      <w:r>
                        <w:rPr>
                          <w:rFonts w:hint="eastAsia"/>
                          <w:sz w:val="18"/>
                        </w:rPr>
                        <w:t>品名</w:t>
                      </w:r>
                    </w:p>
                  </w:txbxContent>
                </v:textbox>
              </v:shape>
            </w:pict>
          </mc:Fallback>
        </mc:AlternateContent>
      </w:r>
      <w:r>
        <w:rPr>
          <w:rFonts w:ascii="黑体" w:eastAsia="黑体"/>
        </w:rPr>
        <mc:AlternateContent>
          <mc:Choice Requires="wps">
            <w:drawing>
              <wp:anchor distT="0" distB="0" distL="114300" distR="114300" simplePos="0" relativeHeight="251661312" behindDoc="0" locked="0" layoutInCell="1" allowOverlap="1">
                <wp:simplePos x="0" y="0"/>
                <wp:positionH relativeFrom="column">
                  <wp:posOffset>-2147483648</wp:posOffset>
                </wp:positionH>
                <wp:positionV relativeFrom="paragraph">
                  <wp:posOffset>-782459065</wp:posOffset>
                </wp:positionV>
                <wp:extent cx="679450" cy="292100"/>
                <wp:effectExtent l="1905" t="4445" r="4445" b="8255"/>
                <wp:wrapNone/>
                <wp:docPr id="3" name="直线 21"/>
                <wp:cNvGraphicFramePr/>
                <a:graphic xmlns:a="http://schemas.openxmlformats.org/drawingml/2006/main">
                  <a:graphicData uri="http://schemas.microsoft.com/office/word/2010/wordprocessingShape">
                    <wps:wsp>
                      <wps:cNvSpPr/>
                      <wps:spPr>
                        <a:xfrm>
                          <a:off x="0" y="0"/>
                          <a:ext cx="679450" cy="2921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 o:spid="_x0000_s1026" o:spt="20" style="position:absolute;left:0pt;margin-left:-791228.2pt;margin-top:-61610.95pt;height:23pt;width:53.5pt;z-index:251661312;mso-width-relative:page;mso-height-relative:page;" filled="f" stroked="t" coordsize="21600,21600" o:gfxdata="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cy0Z4gAAAB0BAAAPAAAAAAAAAAEAIAAAACIAAABkcnMvZG93bnJldi54bWxQ&#10;SwECFAAUAAAACACHTuJARIlqNu0BAADgAwAADgAAAAAAAAABACAAAAAxAQAAZHJzL2Uyb0RvYy54&#10;bWxQSwUGAAAAAAYABgBZAQAAkAUAAAAA&#10;">
                <v:fill on="f" focussize="0,0"/>
                <v:stroke color="#000000" joinstyle="round"/>
                <v:imagedata o:title=""/>
                <o:lock v:ext="edit" aspectratio="f"/>
              </v:line>
            </w:pict>
          </mc:Fallback>
        </mc:AlternateContent>
      </w:r>
      <w:r>
        <w:rPr>
          <w:rFonts w:hint="eastAsia" w:ascii="黑体" w:eastAsia="黑体" w:cstheme="minorBidi"/>
          <w:b/>
          <w:bCs/>
          <w:kern w:val="2"/>
          <w:sz w:val="24"/>
          <w:szCs w:val="21"/>
          <w:lang w:val="en-US" w:eastAsia="zh-CN" w:bidi="ar-SA"/>
        </w:rPr>
        <w:t xml:space="preserve">                         </w:t>
      </w:r>
      <w:r>
        <w:rPr>
          <w:rFonts w:hint="eastAsia" w:ascii="黑体" w:eastAsia="黑体"/>
          <w:b w:val="0"/>
          <w:sz w:val="24"/>
        </w:rPr>
        <w:t>内膜物理性能</w:t>
      </w:r>
    </w:p>
    <w:tbl>
      <w:tblPr>
        <w:tblStyle w:val="10"/>
        <w:tblW w:w="9492" w:type="dxa"/>
        <w:tblInd w:w="65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2297"/>
        <w:gridCol w:w="2552"/>
        <w:gridCol w:w="2809"/>
      </w:tblGrid>
      <w:tr w14:paraId="50EABD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restart"/>
            <w:vAlign w:val="center"/>
          </w:tcPr>
          <w:p w14:paraId="6BE3FD7A">
            <w:pPr>
              <w:jc w:val="center"/>
              <w:rPr>
                <w:rFonts w:ascii="黑体" w:eastAsia="黑体"/>
                <w:sz w:val="22"/>
                <w:szCs w:val="18"/>
              </w:rPr>
            </w:pPr>
            <w:r>
              <w:rPr>
                <w:rFonts w:hint="eastAsia" w:ascii="黑体" w:eastAsia="黑体"/>
                <w:sz w:val="22"/>
                <w:szCs w:val="18"/>
              </w:rPr>
              <w:t>品名</w:t>
            </w:r>
          </w:p>
        </w:tc>
        <w:tc>
          <w:tcPr>
            <w:tcW w:w="7658" w:type="dxa"/>
            <w:gridSpan w:val="3"/>
            <w:vAlign w:val="center"/>
          </w:tcPr>
          <w:p w14:paraId="0F263AC3">
            <w:pPr>
              <w:jc w:val="center"/>
              <w:rPr>
                <w:rFonts w:ascii="宋体" w:hAnsi="宋体"/>
                <w:sz w:val="22"/>
              </w:rPr>
            </w:pPr>
            <w:r>
              <w:rPr>
                <w:rFonts w:hint="eastAsia" w:ascii="宋体" w:hAnsi="宋体"/>
                <w:sz w:val="22"/>
              </w:rPr>
              <w:t>项目</w:t>
            </w:r>
          </w:p>
        </w:tc>
      </w:tr>
      <w:tr w14:paraId="6E1095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834" w:type="dxa"/>
            <w:vMerge w:val="continue"/>
            <w:tcBorders>
              <w:bottom w:val="single" w:color="auto" w:sz="12" w:space="0"/>
            </w:tcBorders>
            <w:vAlign w:val="center"/>
          </w:tcPr>
          <w:p w14:paraId="603DC6AB">
            <w:pPr>
              <w:jc w:val="center"/>
              <w:rPr>
                <w:rFonts w:ascii="宋体" w:hAnsi="宋体"/>
                <w:sz w:val="22"/>
              </w:rPr>
            </w:pPr>
          </w:p>
        </w:tc>
        <w:tc>
          <w:tcPr>
            <w:tcW w:w="2297" w:type="dxa"/>
            <w:tcBorders>
              <w:bottom w:val="single" w:color="auto" w:sz="12" w:space="0"/>
            </w:tcBorders>
            <w:vAlign w:val="center"/>
          </w:tcPr>
          <w:p w14:paraId="5F6EBB5D">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52" w:type="dxa"/>
            <w:tcBorders>
              <w:bottom w:val="single" w:color="auto" w:sz="12" w:space="0"/>
            </w:tcBorders>
            <w:vAlign w:val="center"/>
          </w:tcPr>
          <w:p w14:paraId="6D0FA025">
            <w:pPr>
              <w:jc w:val="center"/>
              <w:rPr>
                <w:rFonts w:ascii="宋体" w:hAnsi="宋体"/>
                <w:sz w:val="22"/>
              </w:rPr>
            </w:pPr>
            <w:r>
              <w:rPr>
                <w:rFonts w:hint="eastAsia" w:ascii="宋体" w:hAnsi="宋体"/>
                <w:sz w:val="22"/>
              </w:rPr>
              <w:t>断裂标称应变 %  ≥</w:t>
            </w:r>
          </w:p>
        </w:tc>
        <w:tc>
          <w:tcPr>
            <w:tcW w:w="2809" w:type="dxa"/>
            <w:tcBorders>
              <w:bottom w:val="single" w:color="auto" w:sz="12" w:space="0"/>
            </w:tcBorders>
            <w:vAlign w:val="center"/>
          </w:tcPr>
          <w:p w14:paraId="64DF4DAD">
            <w:pPr>
              <w:jc w:val="center"/>
              <w:rPr>
                <w:rFonts w:ascii="宋体" w:hAnsi="宋体"/>
                <w:sz w:val="22"/>
              </w:rPr>
            </w:pPr>
            <w:r>
              <w:rPr>
                <w:rFonts w:hint="eastAsia" w:ascii="宋体" w:hAnsi="宋体"/>
                <w:sz w:val="22"/>
              </w:rPr>
              <w:t>封口热合强度 N/50mm   ≥</w:t>
            </w:r>
          </w:p>
        </w:tc>
      </w:tr>
      <w:tr w14:paraId="0728AA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1834" w:type="dxa"/>
            <w:tcBorders>
              <w:top w:val="single" w:color="auto" w:sz="12" w:space="0"/>
              <w:bottom w:val="single" w:color="auto" w:sz="12" w:space="0"/>
            </w:tcBorders>
            <w:vAlign w:val="center"/>
          </w:tcPr>
          <w:p w14:paraId="03A15DCD">
            <w:pPr>
              <w:jc w:val="center"/>
              <w:rPr>
                <w:rFonts w:ascii="宋体" w:hAnsi="宋体"/>
                <w:sz w:val="22"/>
              </w:rPr>
            </w:pPr>
            <w:r>
              <w:rPr>
                <w:rFonts w:hint="eastAsia" w:ascii="宋体" w:hAnsi="宋体"/>
                <w:sz w:val="22"/>
              </w:rPr>
              <w:t>纵、横向</w:t>
            </w:r>
          </w:p>
        </w:tc>
        <w:tc>
          <w:tcPr>
            <w:tcW w:w="2297" w:type="dxa"/>
            <w:tcBorders>
              <w:top w:val="single" w:color="auto" w:sz="12" w:space="0"/>
              <w:bottom w:val="single" w:color="auto" w:sz="12" w:space="0"/>
            </w:tcBorders>
            <w:vAlign w:val="center"/>
          </w:tcPr>
          <w:p w14:paraId="2027A873">
            <w:pPr>
              <w:jc w:val="center"/>
              <w:rPr>
                <w:rFonts w:hint="default" w:ascii="宋体" w:hAnsi="宋体" w:eastAsiaTheme="minorEastAsia"/>
                <w:sz w:val="22"/>
                <w:lang w:val="en-US" w:eastAsia="zh-CN"/>
              </w:rPr>
            </w:pPr>
            <w:r>
              <w:rPr>
                <w:rFonts w:hint="eastAsia" w:ascii="宋体" w:hAnsi="宋体"/>
                <w:sz w:val="22"/>
                <w:lang w:val="en-US" w:eastAsia="zh-CN"/>
              </w:rPr>
              <w:t>1100</w:t>
            </w:r>
          </w:p>
        </w:tc>
        <w:tc>
          <w:tcPr>
            <w:tcW w:w="2552" w:type="dxa"/>
            <w:tcBorders>
              <w:top w:val="single" w:color="auto" w:sz="12" w:space="0"/>
              <w:bottom w:val="single" w:color="auto" w:sz="12" w:space="0"/>
            </w:tcBorders>
            <w:shd w:val="clear" w:color="auto" w:fill="auto"/>
            <w:vAlign w:val="center"/>
          </w:tcPr>
          <w:p w14:paraId="79216FAF">
            <w:pPr>
              <w:jc w:val="center"/>
              <w:rPr>
                <w:rFonts w:hint="default" w:ascii="宋体" w:hAnsi="宋体" w:eastAsiaTheme="minorEastAsia"/>
                <w:sz w:val="22"/>
                <w:lang w:val="en-US" w:eastAsia="zh-CN"/>
              </w:rPr>
            </w:pPr>
            <w:r>
              <w:rPr>
                <w:rFonts w:hint="eastAsia" w:ascii="宋体" w:hAnsi="宋体"/>
                <w:sz w:val="22"/>
                <w:lang w:val="en-US" w:eastAsia="zh-CN"/>
              </w:rPr>
              <w:t>300</w:t>
            </w:r>
          </w:p>
        </w:tc>
        <w:tc>
          <w:tcPr>
            <w:tcW w:w="2809" w:type="dxa"/>
            <w:tcBorders>
              <w:top w:val="single" w:color="auto" w:sz="12" w:space="0"/>
              <w:bottom w:val="single" w:color="auto" w:sz="12" w:space="0"/>
            </w:tcBorders>
            <w:vAlign w:val="center"/>
          </w:tcPr>
          <w:p w14:paraId="1DCFEFB3">
            <w:pPr>
              <w:jc w:val="center"/>
              <w:rPr>
                <w:rFonts w:ascii="宋体" w:hAnsi="宋体"/>
                <w:sz w:val="22"/>
              </w:rPr>
            </w:pPr>
            <w:r>
              <w:rPr>
                <w:rFonts w:hint="eastAsia" w:ascii="宋体" w:hAnsi="宋体"/>
                <w:sz w:val="22"/>
              </w:rPr>
              <w:t>10</w:t>
            </w:r>
          </w:p>
        </w:tc>
      </w:tr>
    </w:tbl>
    <w:p w14:paraId="28A835D2">
      <w:pPr>
        <w:pStyle w:val="22"/>
        <w:numPr>
          <w:ilvl w:val="0"/>
          <w:numId w:val="0"/>
        </w:numPr>
        <w:ind w:leftChars="0"/>
        <w:jc w:val="left"/>
        <w:rPr>
          <w:rFonts w:hint="eastAsia" w:ascii="黑体" w:eastAsia="黑体" w:cstheme="minorBidi"/>
          <w:b/>
          <w:bCs/>
          <w:kern w:val="2"/>
          <w:sz w:val="24"/>
          <w:szCs w:val="21"/>
          <w:lang w:val="en-US" w:eastAsia="zh-CN" w:bidi="ar-SA"/>
        </w:rPr>
      </w:pPr>
      <w:r>
        <w:rPr>
          <w:rFonts w:hint="eastAsia" w:ascii="黑体" w:eastAsia="黑体" w:cstheme="minorBidi"/>
          <w:b/>
          <w:bCs/>
          <w:kern w:val="2"/>
          <w:sz w:val="24"/>
          <w:szCs w:val="21"/>
          <w:lang w:val="en-US" w:eastAsia="zh-CN" w:bidi="ar-SA"/>
        </w:rPr>
        <w:t>4.特殊要求</w:t>
      </w:r>
    </w:p>
    <w:p w14:paraId="13D02416">
      <w:pPr>
        <w:pStyle w:val="2"/>
        <w:keepNext w:val="0"/>
        <w:keepLines w:val="0"/>
        <w:pageBreakBefore w:val="0"/>
        <w:widowControl w:val="0"/>
        <w:kinsoku/>
        <w:wordWrap/>
        <w:overflowPunct/>
        <w:topLinePunct w:val="0"/>
        <w:autoSpaceDE/>
        <w:autoSpaceDN/>
        <w:bidi w:val="0"/>
        <w:adjustRightInd w:val="0"/>
        <w:snapToGrid w:val="0"/>
        <w:spacing w:beforeLines="50" w:afterLines="50" w:line="312" w:lineRule="auto"/>
        <w:ind w:firstLine="480" w:firstLineChars="200"/>
        <w:textAlignment w:val="baseline"/>
        <w:rPr>
          <w:rFonts w:ascii="黑体" w:eastAsia="黑体"/>
          <w:b w:val="0"/>
          <w:bCs w:val="0"/>
          <w:sz w:val="24"/>
          <w:szCs w:val="24"/>
        </w:rPr>
      </w:pPr>
      <w:r>
        <w:rPr>
          <w:rFonts w:hint="eastAsia"/>
          <w:b w:val="0"/>
          <w:bCs w:val="0"/>
          <w:sz w:val="24"/>
          <w:szCs w:val="24"/>
        </w:rPr>
        <w:t>不允许添加再生料，</w:t>
      </w:r>
      <w:r>
        <w:rPr>
          <w:rFonts w:hint="eastAsia"/>
          <w:b w:val="0"/>
          <w:bCs w:val="0"/>
          <w:sz w:val="24"/>
          <w:szCs w:val="21"/>
        </w:rPr>
        <w:t>开口顺畅，</w:t>
      </w:r>
      <w:r>
        <w:rPr>
          <w:rFonts w:hint="eastAsia"/>
          <w:b w:val="0"/>
          <w:bCs w:val="0"/>
          <w:sz w:val="24"/>
          <w:szCs w:val="24"/>
        </w:rPr>
        <w:t>外包装需注明</w:t>
      </w:r>
      <w:r>
        <w:rPr>
          <w:rFonts w:hint="eastAsia"/>
          <w:b w:val="0"/>
          <w:bCs w:val="0"/>
          <w:sz w:val="24"/>
          <w:szCs w:val="24"/>
          <w:lang w:eastAsia="zh-CN"/>
        </w:rPr>
        <w:t>宽度、克重</w:t>
      </w:r>
      <w:r>
        <w:rPr>
          <w:rFonts w:hint="eastAsia"/>
          <w:b w:val="0"/>
          <w:bCs w:val="0"/>
          <w:sz w:val="24"/>
          <w:szCs w:val="24"/>
        </w:rPr>
        <w:t>型号</w:t>
      </w:r>
      <w:r>
        <w:rPr>
          <w:rFonts w:hint="eastAsia"/>
          <w:b w:val="0"/>
          <w:bCs w:val="0"/>
          <w:sz w:val="24"/>
          <w:szCs w:val="24"/>
          <w:lang w:eastAsia="zh-CN"/>
        </w:rPr>
        <w:t>。膜</w:t>
      </w:r>
      <w:r>
        <w:rPr>
          <w:rFonts w:hint="eastAsia" w:asciiTheme="minorEastAsia" w:hAnsiTheme="minorEastAsia"/>
          <w:b w:val="0"/>
          <w:bCs w:val="0"/>
          <w:sz w:val="24"/>
          <w:szCs w:val="24"/>
        </w:rPr>
        <w:t>卷筒心内径为：</w:t>
      </w:r>
      <w:r>
        <w:rPr>
          <w:rFonts w:hint="eastAsia" w:asciiTheme="minorEastAsia" w:hAnsiTheme="minorEastAsia"/>
          <w:b w:val="0"/>
          <w:bCs w:val="0"/>
          <w:sz w:val="24"/>
          <w:szCs w:val="24"/>
          <w:lang w:val="en-US" w:eastAsia="zh-CN"/>
        </w:rPr>
        <w:t>75</w:t>
      </w:r>
      <w:r>
        <w:rPr>
          <w:rFonts w:hint="eastAsia" w:ascii="宋体" w:hAnsi="宋体"/>
          <w:b w:val="0"/>
          <w:bCs w:val="0"/>
          <w:sz w:val="24"/>
          <w:szCs w:val="24"/>
        </w:rPr>
        <w:t>mm</w:t>
      </w:r>
      <w:r>
        <w:rPr>
          <w:rFonts w:hint="eastAsia" w:ascii="宋体" w:hAnsi="宋体"/>
          <w:b w:val="0"/>
          <w:bCs w:val="0"/>
          <w:sz w:val="24"/>
          <w:szCs w:val="24"/>
          <w:lang w:val="en-US" w:eastAsia="zh-CN"/>
        </w:rPr>
        <w:t>,</w:t>
      </w:r>
      <w:r>
        <w:rPr>
          <w:rFonts w:hint="eastAsia"/>
          <w:b w:val="0"/>
          <w:bCs w:val="0"/>
          <w:sz w:val="24"/>
          <w:szCs w:val="24"/>
          <w:lang w:eastAsia="zh-CN"/>
        </w:rPr>
        <w:t>筒管长度</w:t>
      </w:r>
      <w:r>
        <w:rPr>
          <w:rFonts w:hint="eastAsia"/>
          <w:b w:val="0"/>
          <w:bCs w:val="0"/>
          <w:sz w:val="24"/>
          <w:szCs w:val="24"/>
          <w:lang w:val="en-US" w:eastAsia="zh-CN"/>
        </w:rPr>
        <w:t>55</w:t>
      </w:r>
      <w:r>
        <w:rPr>
          <w:rFonts w:hint="eastAsia" w:ascii="宋体" w:hAnsi="宋体"/>
          <w:b w:val="0"/>
          <w:bCs w:val="0"/>
          <w:sz w:val="24"/>
          <w:szCs w:val="24"/>
          <w:lang w:val="en-US" w:eastAsia="zh-CN"/>
        </w:rPr>
        <w:t>0</w:t>
      </w:r>
      <w:r>
        <w:rPr>
          <w:rFonts w:hint="eastAsia" w:ascii="宋体" w:hAnsi="宋体"/>
          <w:b w:val="0"/>
          <w:bCs w:val="0"/>
          <w:sz w:val="24"/>
          <w:szCs w:val="24"/>
        </w:rPr>
        <w:t>mm</w:t>
      </w:r>
      <w:r>
        <w:rPr>
          <w:rFonts w:hint="eastAsia" w:ascii="宋体" w:hAnsi="宋体"/>
          <w:b w:val="0"/>
          <w:bCs w:val="0"/>
          <w:sz w:val="24"/>
          <w:szCs w:val="24"/>
          <w:lang w:eastAsia="zh-CN"/>
        </w:rPr>
        <w:t>，</w:t>
      </w:r>
      <w:r>
        <w:rPr>
          <w:rFonts w:hint="eastAsia"/>
          <w:b w:val="0"/>
          <w:bCs w:val="0"/>
          <w:sz w:val="24"/>
          <w:szCs w:val="24"/>
          <w:lang w:eastAsia="zh-CN"/>
        </w:rPr>
        <w:t>筒</w:t>
      </w:r>
      <w:r>
        <w:rPr>
          <w:rFonts w:hint="eastAsia" w:ascii="宋体" w:hAnsi="宋体"/>
          <w:b w:val="0"/>
          <w:bCs w:val="0"/>
          <w:sz w:val="24"/>
          <w:szCs w:val="24"/>
          <w:lang w:eastAsia="zh-CN"/>
        </w:rPr>
        <w:t>壁</w:t>
      </w:r>
      <w:r>
        <w:rPr>
          <w:rFonts w:hint="eastAsia" w:ascii="宋体" w:hAnsi="宋体"/>
          <w:b w:val="0"/>
          <w:bCs w:val="0"/>
          <w:sz w:val="24"/>
          <w:szCs w:val="24"/>
        </w:rPr>
        <w:t>≥</w:t>
      </w:r>
      <w:r>
        <w:rPr>
          <w:rFonts w:hint="eastAsia" w:ascii="宋体" w:hAnsi="宋体"/>
          <w:b w:val="0"/>
          <w:bCs w:val="0"/>
          <w:sz w:val="24"/>
          <w:szCs w:val="24"/>
          <w:lang w:val="en-US" w:eastAsia="zh-CN"/>
        </w:rPr>
        <w:t>10</w:t>
      </w:r>
      <w:r>
        <w:rPr>
          <w:rFonts w:hint="eastAsia" w:ascii="宋体" w:hAnsi="宋体"/>
          <w:b w:val="0"/>
          <w:bCs w:val="0"/>
          <w:sz w:val="24"/>
          <w:szCs w:val="24"/>
        </w:rPr>
        <w:t>mm</w:t>
      </w:r>
      <w:r>
        <w:rPr>
          <w:rFonts w:hint="eastAsia" w:ascii="宋体" w:hAnsi="宋体"/>
          <w:b w:val="0"/>
          <w:bCs w:val="0"/>
          <w:sz w:val="24"/>
          <w:szCs w:val="24"/>
          <w:lang w:eastAsia="zh-CN"/>
        </w:rPr>
        <w:t>不得变形</w:t>
      </w:r>
      <w:r>
        <w:rPr>
          <w:rFonts w:hint="eastAsia"/>
          <w:b w:val="0"/>
          <w:bCs w:val="0"/>
          <w:sz w:val="24"/>
          <w:szCs w:val="24"/>
        </w:rPr>
        <w:t>。</w:t>
      </w:r>
    </w:p>
    <w:p w14:paraId="3B79FC8A">
      <w:pPr>
        <w:rPr>
          <w:sz w:val="28"/>
          <w:szCs w:val="28"/>
        </w:rPr>
      </w:pPr>
      <w:r>
        <w:rPr>
          <w:rFonts w:hint="eastAsia"/>
          <w:b/>
          <w:sz w:val="28"/>
        </w:rPr>
        <w:t>附件</w:t>
      </w:r>
      <w:r>
        <w:rPr>
          <w:rFonts w:hint="eastAsia"/>
          <w:b/>
          <w:sz w:val="28"/>
          <w:lang w:val="en-US" w:eastAsia="zh-CN"/>
        </w:rPr>
        <w:t>2</w:t>
      </w:r>
      <w:r>
        <w:rPr>
          <w:rFonts w:hint="eastAsia"/>
          <w:b/>
          <w:sz w:val="28"/>
        </w:rPr>
        <w:t xml:space="preserve">:  </w:t>
      </w:r>
    </w:p>
    <w:p w14:paraId="48870B24">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14:paraId="681EE557">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w:t>
      </w:r>
      <w:r>
        <w:rPr>
          <w:rFonts w:hint="eastAsia" w:ascii="宋体" w:hAnsi="宋体" w:cs="黑体"/>
          <w:b/>
          <w:sz w:val="36"/>
          <w:szCs w:val="36"/>
          <w:lang w:val="en-US" w:eastAsia="zh-CN"/>
        </w:rPr>
        <w:t>透明</w:t>
      </w:r>
      <w:r>
        <w:rPr>
          <w:rFonts w:hint="eastAsia" w:ascii="宋体" w:hAnsi="宋体" w:cs="黑体"/>
          <w:b/>
          <w:sz w:val="36"/>
          <w:szCs w:val="36"/>
        </w:rPr>
        <w:t>内膜卷采购报价单</w:t>
      </w:r>
      <w:r>
        <w:rPr>
          <w:rFonts w:hint="eastAsia" w:ascii="宋体" w:hAnsi="宋体" w:cs="黑体"/>
          <w:b/>
          <w:sz w:val="36"/>
          <w:szCs w:val="36"/>
          <w:lang w:eastAsia="zh-CN"/>
        </w:rPr>
        <w:tab/>
      </w:r>
    </w:p>
    <w:p w14:paraId="3F8FEBA2">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1044"/>
        <w:gridCol w:w="2070"/>
        <w:gridCol w:w="876"/>
        <w:gridCol w:w="1668"/>
        <w:gridCol w:w="1572"/>
        <w:gridCol w:w="1515"/>
      </w:tblGrid>
      <w:tr w14:paraId="4D83D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14:paraId="56BF27B1">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1044" w:type="dxa"/>
            <w:tcBorders>
              <w:top w:val="single" w:color="auto" w:sz="4" w:space="0"/>
              <w:left w:val="single" w:color="auto" w:sz="4" w:space="0"/>
              <w:bottom w:val="single" w:color="auto" w:sz="4" w:space="0"/>
              <w:right w:val="single" w:color="auto" w:sz="4" w:space="0"/>
            </w:tcBorders>
            <w:vAlign w:val="center"/>
          </w:tcPr>
          <w:p w14:paraId="3AC163FF">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070" w:type="dxa"/>
            <w:tcBorders>
              <w:top w:val="single" w:color="auto" w:sz="4" w:space="0"/>
              <w:left w:val="single" w:color="auto" w:sz="4" w:space="0"/>
              <w:bottom w:val="single" w:color="auto" w:sz="4" w:space="0"/>
              <w:right w:val="single" w:color="auto" w:sz="4" w:space="0"/>
            </w:tcBorders>
            <w:vAlign w:val="center"/>
          </w:tcPr>
          <w:p w14:paraId="60DCD6A9">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14:paraId="37D60E61">
            <w:pPr>
              <w:jc w:val="center"/>
              <w:rPr>
                <w:rFonts w:hint="eastAsia" w:ascii="宋体" w:hAnsi="宋体"/>
                <w:sz w:val="21"/>
                <w:szCs w:val="21"/>
                <w:lang w:val="en-US" w:eastAsia="zh-CN"/>
              </w:rPr>
            </w:pPr>
            <w:r>
              <w:rPr>
                <w:rFonts w:hint="eastAsia" w:ascii="宋体" w:hAnsi="宋体"/>
                <w:sz w:val="21"/>
                <w:szCs w:val="21"/>
                <w:lang w:val="en-US" w:eastAsia="zh-CN"/>
              </w:rPr>
              <w:t>数量</w:t>
            </w:r>
          </w:p>
          <w:p w14:paraId="1C4284B1">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668" w:type="dxa"/>
            <w:tcBorders>
              <w:top w:val="single" w:color="auto" w:sz="4" w:space="0"/>
              <w:left w:val="single" w:color="auto" w:sz="4" w:space="0"/>
              <w:bottom w:val="single" w:color="auto" w:sz="4" w:space="0"/>
              <w:right w:val="single" w:color="auto" w:sz="4" w:space="0"/>
            </w:tcBorders>
            <w:vAlign w:val="center"/>
          </w:tcPr>
          <w:p w14:paraId="44748753">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572" w:type="dxa"/>
            <w:tcBorders>
              <w:top w:val="single" w:color="auto" w:sz="4" w:space="0"/>
              <w:left w:val="single" w:color="auto" w:sz="4" w:space="0"/>
              <w:bottom w:val="single" w:color="auto" w:sz="4" w:space="0"/>
              <w:right w:val="single" w:color="auto" w:sz="4" w:space="0"/>
            </w:tcBorders>
            <w:vAlign w:val="center"/>
          </w:tcPr>
          <w:p w14:paraId="075AC851">
            <w:pPr>
              <w:jc w:val="center"/>
              <w:rPr>
                <w:rFonts w:hint="eastAsia" w:ascii="宋体" w:hAnsi="宋体"/>
                <w:sz w:val="21"/>
                <w:szCs w:val="21"/>
                <w:lang w:val="en-US" w:eastAsia="zh-CN"/>
              </w:rPr>
            </w:pPr>
          </w:p>
          <w:p w14:paraId="3724FC73">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14:paraId="0CBD41C7">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14:paraId="4928DA26">
            <w:pPr>
              <w:jc w:val="center"/>
              <w:rPr>
                <w:rFonts w:hint="eastAsia" w:ascii="宋体" w:hAnsi="宋体"/>
                <w:sz w:val="21"/>
                <w:szCs w:val="21"/>
                <w:lang w:val="en-US" w:eastAsia="zh-CN"/>
              </w:rPr>
            </w:pPr>
          </w:p>
          <w:p w14:paraId="21A5E44E">
            <w:pPr>
              <w:jc w:val="center"/>
              <w:rPr>
                <w:rFonts w:hint="default" w:ascii="宋体" w:hAnsi="宋体"/>
                <w:sz w:val="21"/>
                <w:szCs w:val="21"/>
                <w:lang w:val="en-US" w:eastAsia="zh-CN"/>
              </w:rPr>
            </w:pPr>
            <w:r>
              <w:rPr>
                <w:rFonts w:hint="eastAsia" w:ascii="宋体" w:hAnsi="宋体"/>
                <w:sz w:val="21"/>
                <w:szCs w:val="21"/>
                <w:lang w:val="en-US" w:eastAsia="zh-CN"/>
              </w:rPr>
              <w:t>备注</w:t>
            </w:r>
          </w:p>
          <w:p w14:paraId="7A893B1F">
            <w:pPr>
              <w:jc w:val="center"/>
              <w:rPr>
                <w:rFonts w:hint="eastAsia" w:ascii="宋体" w:hAnsi="宋体"/>
                <w:sz w:val="21"/>
                <w:szCs w:val="21"/>
                <w:lang w:val="en-US" w:eastAsia="zh-CN"/>
              </w:rPr>
            </w:pPr>
          </w:p>
        </w:tc>
      </w:tr>
      <w:tr w14:paraId="32DF6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14:paraId="1F1E1378">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1044" w:type="dxa"/>
            <w:tcBorders>
              <w:left w:val="single" w:color="auto" w:sz="4" w:space="0"/>
              <w:right w:val="single" w:color="auto" w:sz="4" w:space="0"/>
            </w:tcBorders>
            <w:vAlign w:val="center"/>
          </w:tcPr>
          <w:p w14:paraId="19F936B1">
            <w:pPr>
              <w:jc w:val="center"/>
              <w:rPr>
                <w:rFonts w:hint="eastAsia" w:ascii="宋体" w:hAnsi="宋体"/>
                <w:sz w:val="21"/>
                <w:szCs w:val="21"/>
                <w:lang w:val="en-US" w:eastAsia="zh-CN"/>
              </w:rPr>
            </w:pPr>
            <w:r>
              <w:rPr>
                <w:rFonts w:hint="eastAsia" w:ascii="宋体" w:hAnsi="宋体"/>
                <w:sz w:val="21"/>
                <w:szCs w:val="21"/>
                <w:lang w:val="en-US" w:eastAsia="zh-CN"/>
              </w:rPr>
              <w:t>聚乙烯透明内膜卷</w:t>
            </w:r>
          </w:p>
        </w:tc>
        <w:tc>
          <w:tcPr>
            <w:tcW w:w="2070" w:type="dxa"/>
            <w:tcBorders>
              <w:top w:val="single" w:color="auto" w:sz="4" w:space="0"/>
              <w:left w:val="single" w:color="auto" w:sz="4" w:space="0"/>
              <w:right w:val="single" w:color="auto" w:sz="4" w:space="0"/>
            </w:tcBorders>
            <w:vAlign w:val="center"/>
          </w:tcPr>
          <w:p w14:paraId="055231BB">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宽600mm，平方克重22克</w:t>
            </w:r>
          </w:p>
          <w:p w14:paraId="7FBFD40E">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tcBorders>
              <w:left w:val="single" w:color="auto" w:sz="4" w:space="0"/>
              <w:right w:val="single" w:color="auto" w:sz="4" w:space="0"/>
            </w:tcBorders>
            <w:vAlign w:val="center"/>
          </w:tcPr>
          <w:p w14:paraId="02124045">
            <w:pPr>
              <w:jc w:val="center"/>
              <w:rPr>
                <w:rFonts w:hint="default" w:ascii="宋体" w:hAnsi="宋体"/>
                <w:sz w:val="21"/>
                <w:szCs w:val="21"/>
                <w:lang w:val="en-US" w:eastAsia="zh-CN"/>
              </w:rPr>
            </w:pPr>
            <w:r>
              <w:rPr>
                <w:rFonts w:hint="eastAsia" w:ascii="宋体" w:hAnsi="宋体"/>
                <w:sz w:val="21"/>
                <w:szCs w:val="21"/>
                <w:lang w:val="en-US" w:eastAsia="zh-CN"/>
              </w:rPr>
              <w:t>50</w:t>
            </w:r>
          </w:p>
        </w:tc>
        <w:tc>
          <w:tcPr>
            <w:tcW w:w="1668" w:type="dxa"/>
            <w:tcBorders>
              <w:left w:val="single" w:color="auto" w:sz="4" w:space="0"/>
              <w:right w:val="single" w:color="auto" w:sz="4" w:space="0"/>
            </w:tcBorders>
            <w:vAlign w:val="center"/>
          </w:tcPr>
          <w:p w14:paraId="306EE490">
            <w:pPr>
              <w:keepNext w:val="0"/>
              <w:keepLines w:val="0"/>
              <w:widowControl/>
              <w:suppressLineNumbers w:val="0"/>
              <w:jc w:val="left"/>
              <w:textAlignment w:val="center"/>
              <w:rPr>
                <w:rFonts w:hint="default"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10</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25</w:t>
            </w:r>
            <w:r>
              <w:rPr>
                <w:rFonts w:hint="eastAsia" w:ascii="宋体" w:hAnsi="宋体" w:eastAsia="宋体" w:cs="Times New Roman"/>
                <w:kern w:val="0"/>
                <w:sz w:val="21"/>
                <w:szCs w:val="21"/>
                <w:lang w:val="en-US" w:eastAsia="zh-CN" w:bidi="ar-SA"/>
              </w:rPr>
              <w:t>日</w:t>
            </w:r>
            <w:r>
              <w:rPr>
                <w:rFonts w:hint="eastAsia" w:ascii="宋体" w:hAnsi="宋体" w:cs="Times New Roman"/>
                <w:kern w:val="0"/>
                <w:sz w:val="21"/>
                <w:szCs w:val="21"/>
                <w:lang w:val="en-US" w:eastAsia="zh-CN" w:bidi="ar-SA"/>
              </w:rPr>
              <w:t>前</w:t>
            </w:r>
            <w:r>
              <w:rPr>
                <w:rFonts w:hint="eastAsia" w:ascii="宋体" w:hAnsi="宋体" w:eastAsia="宋体" w:cs="Times New Roman"/>
                <w:kern w:val="0"/>
                <w:sz w:val="21"/>
                <w:szCs w:val="21"/>
                <w:lang w:val="en-US" w:eastAsia="zh-CN" w:bidi="ar-SA"/>
              </w:rPr>
              <w:t>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r>
              <w:rPr>
                <w:rFonts w:hint="eastAsia" w:ascii="宋体" w:hAnsi="宋体" w:cs="Times New Roman"/>
                <w:kern w:val="0"/>
                <w:sz w:val="21"/>
                <w:szCs w:val="21"/>
                <w:lang w:val="en-US" w:eastAsia="zh-CN" w:bidi="ar-SA"/>
              </w:rPr>
              <w:t>，后续每周送货10吨</w:t>
            </w:r>
          </w:p>
        </w:tc>
        <w:tc>
          <w:tcPr>
            <w:tcW w:w="1572" w:type="dxa"/>
            <w:tcBorders>
              <w:left w:val="single" w:color="auto" w:sz="4" w:space="0"/>
              <w:right w:val="single" w:color="auto" w:sz="4" w:space="0"/>
            </w:tcBorders>
            <w:vAlign w:val="center"/>
          </w:tcPr>
          <w:p w14:paraId="75B65881">
            <w:pPr>
              <w:jc w:val="both"/>
              <w:rPr>
                <w:rFonts w:hint="eastAsia" w:ascii="宋体" w:hAnsi="宋体"/>
                <w:sz w:val="21"/>
                <w:szCs w:val="21"/>
                <w:lang w:val="en-US" w:eastAsia="zh-CN"/>
              </w:rPr>
            </w:pPr>
          </w:p>
        </w:tc>
        <w:tc>
          <w:tcPr>
            <w:tcW w:w="1515" w:type="dxa"/>
            <w:tcBorders>
              <w:left w:val="single" w:color="auto" w:sz="4" w:space="0"/>
              <w:right w:val="single" w:color="auto" w:sz="4" w:space="0"/>
            </w:tcBorders>
            <w:vAlign w:val="center"/>
          </w:tcPr>
          <w:p w14:paraId="453D8541">
            <w:pPr>
              <w:jc w:val="both"/>
              <w:rPr>
                <w:rFonts w:hint="eastAsia" w:ascii="宋体" w:hAnsi="宋体" w:eastAsia="宋体"/>
                <w:sz w:val="21"/>
                <w:szCs w:val="21"/>
                <w:lang w:val="en-US" w:eastAsia="zh-CN"/>
              </w:rPr>
            </w:pPr>
          </w:p>
        </w:tc>
      </w:tr>
      <w:tr w14:paraId="3469F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14:paraId="2C9C611E">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14:paraId="7147FAD0">
      <w:pPr>
        <w:pStyle w:val="3"/>
        <w:tabs>
          <w:tab w:val="right" w:pos="9030"/>
        </w:tabs>
        <w:spacing w:line="240" w:lineRule="auto"/>
        <w:ind w:right="-31" w:firstLine="6090" w:firstLineChars="2900"/>
        <w:jc w:val="both"/>
        <w:rPr>
          <w:rFonts w:hint="eastAsia" w:ascii="宋体" w:hAnsi="宋体"/>
          <w:sz w:val="21"/>
          <w:szCs w:val="21"/>
        </w:rPr>
      </w:pPr>
    </w:p>
    <w:p w14:paraId="19F739C1">
      <w:pPr>
        <w:pStyle w:val="9"/>
        <w:adjustRightInd w:val="0"/>
        <w:snapToGrid w:val="0"/>
        <w:spacing w:beforeLines="25" w:line="300" w:lineRule="auto"/>
        <w:rPr>
          <w:rFonts w:hint="default" w:ascii="宋体" w:hAnsi="宋体" w:eastAsia="宋体"/>
          <w:b/>
          <w:sz w:val="21"/>
          <w:szCs w:val="21"/>
          <w:lang w:val="en-US" w:eastAsia="zh-CN"/>
        </w:rPr>
      </w:pPr>
      <w:r>
        <w:rPr>
          <w:rFonts w:hint="eastAsia" w:ascii="宋体" w:hAnsi="宋体"/>
          <w:b/>
          <w:sz w:val="21"/>
          <w:szCs w:val="21"/>
          <w:lang w:val="en-US" w:eastAsia="zh-CN"/>
        </w:rPr>
        <w:t xml:space="preserve">                                     </w:t>
      </w:r>
    </w:p>
    <w:p w14:paraId="0CFA95FB">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14:paraId="330E4D50">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14:paraId="211D7A0A">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w:t>
      </w:r>
      <w:r>
        <w:rPr>
          <w:rFonts w:hint="eastAsia" w:asciiTheme="minorEastAsia" w:hAnsiTheme="minorEastAsia" w:eastAsiaTheme="minorEastAsia" w:cstheme="minorEastAsia"/>
          <w:b/>
          <w:sz w:val="21"/>
          <w:szCs w:val="21"/>
          <w:lang w:val="en-US" w:eastAsia="zh-CN"/>
        </w:rPr>
        <w:t>询价函</w:t>
      </w:r>
      <w:r>
        <w:rPr>
          <w:rFonts w:hint="eastAsia" w:asciiTheme="minorEastAsia" w:hAnsiTheme="minorEastAsia" w:eastAsiaTheme="minorEastAsia" w:cstheme="minorEastAsia"/>
          <w:b/>
          <w:sz w:val="21"/>
          <w:szCs w:val="21"/>
        </w:rPr>
        <w:t>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14:paraId="4AD987D9">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14:paraId="121B0ED5">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14:paraId="1BF62741">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14:paraId="77E825D6">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14:paraId="2595827F">
      <w:pPr>
        <w:pStyle w:val="9"/>
        <w:adjustRightInd w:val="0"/>
        <w:snapToGrid w:val="0"/>
        <w:spacing w:beforeLines="25" w:line="300" w:lineRule="auto"/>
        <w:rPr>
          <w:rFonts w:ascii="宋体" w:hAnsi="宋体"/>
          <w:b/>
          <w:sz w:val="18"/>
          <w:szCs w:val="18"/>
        </w:rPr>
      </w:pPr>
    </w:p>
    <w:p w14:paraId="3EE3EEDA">
      <w:pPr>
        <w:pStyle w:val="9"/>
        <w:adjustRightInd w:val="0"/>
        <w:snapToGrid w:val="0"/>
        <w:spacing w:beforeLines="25" w:line="300" w:lineRule="auto"/>
        <w:rPr>
          <w:rFonts w:ascii="黑体" w:hAnsi="黑体" w:eastAsia="黑体"/>
          <w:b/>
          <w:sz w:val="24"/>
          <w:szCs w:val="24"/>
        </w:rPr>
      </w:pPr>
    </w:p>
    <w:p w14:paraId="6BF317E8">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0709C">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8994FD5"/>
    <w:rsid w:val="09665627"/>
    <w:rsid w:val="0AD46848"/>
    <w:rsid w:val="0B0807B8"/>
    <w:rsid w:val="0BEB6B55"/>
    <w:rsid w:val="0BFE27C0"/>
    <w:rsid w:val="0C685787"/>
    <w:rsid w:val="0CB4422A"/>
    <w:rsid w:val="0CCE2B10"/>
    <w:rsid w:val="0CE9132A"/>
    <w:rsid w:val="0D566478"/>
    <w:rsid w:val="0D7A67F4"/>
    <w:rsid w:val="0DDC1C02"/>
    <w:rsid w:val="0E274915"/>
    <w:rsid w:val="0E365048"/>
    <w:rsid w:val="0E62788B"/>
    <w:rsid w:val="109E5A8D"/>
    <w:rsid w:val="10B97E60"/>
    <w:rsid w:val="112B6097"/>
    <w:rsid w:val="11F92794"/>
    <w:rsid w:val="12AB6EBE"/>
    <w:rsid w:val="12CC12C8"/>
    <w:rsid w:val="12FF61FC"/>
    <w:rsid w:val="13152415"/>
    <w:rsid w:val="14432C36"/>
    <w:rsid w:val="15451DDD"/>
    <w:rsid w:val="1689376A"/>
    <w:rsid w:val="173C3249"/>
    <w:rsid w:val="173E7574"/>
    <w:rsid w:val="176E67D6"/>
    <w:rsid w:val="184E3358"/>
    <w:rsid w:val="18D56FD4"/>
    <w:rsid w:val="197A39EA"/>
    <w:rsid w:val="1A670100"/>
    <w:rsid w:val="1ADB4444"/>
    <w:rsid w:val="1B197B10"/>
    <w:rsid w:val="1CEB6DC6"/>
    <w:rsid w:val="1E365106"/>
    <w:rsid w:val="1F4A487A"/>
    <w:rsid w:val="1FCD22A2"/>
    <w:rsid w:val="20915ED7"/>
    <w:rsid w:val="20C201E8"/>
    <w:rsid w:val="212D0F75"/>
    <w:rsid w:val="214740E7"/>
    <w:rsid w:val="2179024E"/>
    <w:rsid w:val="21AD6D40"/>
    <w:rsid w:val="230C5CE8"/>
    <w:rsid w:val="23A17D0E"/>
    <w:rsid w:val="244B3139"/>
    <w:rsid w:val="24C96D4C"/>
    <w:rsid w:val="255F3705"/>
    <w:rsid w:val="278C389C"/>
    <w:rsid w:val="27E0016C"/>
    <w:rsid w:val="28732366"/>
    <w:rsid w:val="29DC2F31"/>
    <w:rsid w:val="2B4523A6"/>
    <w:rsid w:val="2B634F89"/>
    <w:rsid w:val="2BC52E58"/>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9A3252"/>
    <w:rsid w:val="3AB0242F"/>
    <w:rsid w:val="3B2C087E"/>
    <w:rsid w:val="3C5B44DA"/>
    <w:rsid w:val="3D144905"/>
    <w:rsid w:val="3D244791"/>
    <w:rsid w:val="3F1928A1"/>
    <w:rsid w:val="41634864"/>
    <w:rsid w:val="446724B7"/>
    <w:rsid w:val="44C717CD"/>
    <w:rsid w:val="45B060C6"/>
    <w:rsid w:val="46903B03"/>
    <w:rsid w:val="495D0823"/>
    <w:rsid w:val="49E60792"/>
    <w:rsid w:val="4B787DFA"/>
    <w:rsid w:val="4B851EED"/>
    <w:rsid w:val="4C656A57"/>
    <w:rsid w:val="4C7736FD"/>
    <w:rsid w:val="4DD82D7D"/>
    <w:rsid w:val="50CF5D57"/>
    <w:rsid w:val="51257DF2"/>
    <w:rsid w:val="52771C7A"/>
    <w:rsid w:val="534445C4"/>
    <w:rsid w:val="53757DFE"/>
    <w:rsid w:val="54F30E6D"/>
    <w:rsid w:val="5536081F"/>
    <w:rsid w:val="55993B15"/>
    <w:rsid w:val="56362950"/>
    <w:rsid w:val="57527466"/>
    <w:rsid w:val="59352299"/>
    <w:rsid w:val="59AC5554"/>
    <w:rsid w:val="59BF74D7"/>
    <w:rsid w:val="59F17F52"/>
    <w:rsid w:val="5C460F72"/>
    <w:rsid w:val="5C5017EE"/>
    <w:rsid w:val="5E2D18C4"/>
    <w:rsid w:val="5F0A43D3"/>
    <w:rsid w:val="5FA50CBD"/>
    <w:rsid w:val="60161979"/>
    <w:rsid w:val="601B113E"/>
    <w:rsid w:val="62D40BD2"/>
    <w:rsid w:val="62E573E1"/>
    <w:rsid w:val="632F5D8A"/>
    <w:rsid w:val="63A63193"/>
    <w:rsid w:val="65B33F50"/>
    <w:rsid w:val="65F23C0B"/>
    <w:rsid w:val="67B82D5D"/>
    <w:rsid w:val="6901666B"/>
    <w:rsid w:val="6A5E5B5A"/>
    <w:rsid w:val="6AD33E74"/>
    <w:rsid w:val="6B0B7858"/>
    <w:rsid w:val="6B971F65"/>
    <w:rsid w:val="6CBF4B79"/>
    <w:rsid w:val="6E557DAA"/>
    <w:rsid w:val="6F232B5E"/>
    <w:rsid w:val="6FA57A90"/>
    <w:rsid w:val="70255C8F"/>
    <w:rsid w:val="702B1923"/>
    <w:rsid w:val="70784463"/>
    <w:rsid w:val="723A0F7B"/>
    <w:rsid w:val="72C022BA"/>
    <w:rsid w:val="74E43270"/>
    <w:rsid w:val="76724C3F"/>
    <w:rsid w:val="76EF42D5"/>
    <w:rsid w:val="7734778C"/>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1915</Words>
  <Characters>2132</Characters>
  <Lines>34</Lines>
  <Paragraphs>9</Paragraphs>
  <TotalTime>13</TotalTime>
  <ScaleCrop>false</ScaleCrop>
  <LinksUpToDate>false</LinksUpToDate>
  <CharactersWithSpaces>2352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啵啵魚ゆ</cp:lastModifiedBy>
  <cp:lastPrinted>2024-12-25T03:35:00Z</cp:lastPrinted>
  <dcterms:modified xsi:type="dcterms:W3CDTF">2025-10-10T08:17:56Z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37AE1D89F76E4AD497B87C7E9B0563C8_13</vt:lpwstr>
  </property>
  <property fmtid="{D5CDD505-2E9C-101B-9397-08002B2CF9AE}" pid="4" name="KSOTemplateDocerSaveRecord">
    <vt:lpwstr>eyJoZGlkIjoiODY0NmU3NjJlYTZhZTc4NWVjYWQ3ZDhlMWQwYjM4MDEiLCJ1c2VySWQiOiI0MTEwNjg3MjMifQ==</vt:lpwstr>
  </property>
</Properties>
</file>