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5DA96D">
      <w:pPr>
        <w:keepNext w:val="0"/>
        <w:keepLines w:val="0"/>
        <w:pageBreakBefore w:val="0"/>
        <w:kinsoku/>
        <w:wordWrap/>
        <w:overflowPunct/>
        <w:topLinePunct w:val="0"/>
        <w:autoSpaceDE/>
        <w:autoSpaceDN/>
        <w:bidi w:val="0"/>
        <w:adjustRightInd/>
        <w:snapToGrid/>
        <w:spacing w:line="520" w:lineRule="atLeast"/>
        <w:jc w:val="center"/>
        <w:textAlignment w:val="auto"/>
        <w:rPr>
          <w:rFonts w:hint="eastAsia" w:ascii="宋体" w:hAnsi="宋体" w:eastAsia="宋体" w:cs="宋体"/>
          <w:b/>
          <w:bCs/>
          <w:kern w:val="2"/>
          <w:sz w:val="32"/>
          <w:szCs w:val="32"/>
          <w:lang w:val="en-US" w:eastAsia="zh-CN"/>
        </w:rPr>
      </w:pPr>
      <w:r>
        <w:rPr>
          <w:rFonts w:hint="eastAsia" w:ascii="宋体" w:hAnsi="宋体" w:eastAsia="宋体" w:cs="宋体"/>
          <w:b/>
          <w:bCs/>
          <w:kern w:val="2"/>
          <w:sz w:val="32"/>
          <w:szCs w:val="32"/>
          <w:lang w:val="en-US" w:eastAsia="zh-CN"/>
        </w:rPr>
        <w:t>泸州弘润资产经营有限公司</w:t>
      </w:r>
    </w:p>
    <w:p w14:paraId="4CEF790F">
      <w:pPr>
        <w:keepNext w:val="0"/>
        <w:keepLines w:val="0"/>
        <w:pageBreakBefore w:val="0"/>
        <w:kinsoku/>
        <w:wordWrap/>
        <w:overflowPunct/>
        <w:topLinePunct w:val="0"/>
        <w:autoSpaceDE/>
        <w:autoSpaceDN/>
        <w:bidi w:val="0"/>
        <w:adjustRightInd/>
        <w:snapToGrid/>
        <w:spacing w:line="520" w:lineRule="atLeast"/>
        <w:jc w:val="center"/>
        <w:textAlignment w:val="auto"/>
        <w:rPr>
          <w:rFonts w:hint="default" w:ascii="宋体" w:hAnsi="宋体" w:eastAsia="宋体" w:cs="宋体"/>
          <w:b/>
          <w:bCs/>
          <w:kern w:val="2"/>
          <w:sz w:val="32"/>
          <w:szCs w:val="32"/>
          <w:lang w:val="en-US" w:eastAsia="zh-CN"/>
        </w:rPr>
      </w:pPr>
      <w:r>
        <w:rPr>
          <w:rFonts w:hint="eastAsia" w:ascii="宋体" w:hAnsi="宋体" w:eastAsia="宋体" w:cs="宋体"/>
          <w:b/>
          <w:bCs/>
          <w:kern w:val="2"/>
          <w:sz w:val="32"/>
          <w:szCs w:val="32"/>
          <w:lang w:val="en-US" w:eastAsia="zh-CN"/>
        </w:rPr>
        <w:t>公有住房维修工程</w:t>
      </w:r>
      <w:r>
        <w:rPr>
          <w:rFonts w:hint="default" w:ascii="宋体" w:hAnsi="宋体" w:eastAsia="宋体" w:cs="宋体"/>
          <w:b/>
          <w:bCs/>
          <w:kern w:val="2"/>
          <w:sz w:val="32"/>
          <w:szCs w:val="32"/>
          <w:lang w:val="en-US" w:eastAsia="zh-CN"/>
        </w:rPr>
        <w:t>竞争性谈判邀请函</w:t>
      </w:r>
    </w:p>
    <w:p w14:paraId="5B40E251">
      <w:pPr>
        <w:keepNext w:val="0"/>
        <w:keepLines w:val="0"/>
        <w:pageBreakBefore w:val="0"/>
        <w:kinsoku/>
        <w:wordWrap/>
        <w:overflowPunct/>
        <w:topLinePunct w:val="0"/>
        <w:autoSpaceDE/>
        <w:autoSpaceDN/>
        <w:bidi w:val="0"/>
        <w:adjustRightInd/>
        <w:snapToGrid/>
        <w:spacing w:line="520" w:lineRule="atLeast"/>
        <w:jc w:val="center"/>
        <w:textAlignment w:val="auto"/>
        <w:rPr>
          <w:rFonts w:hint="default" w:ascii="宋体" w:hAnsi="宋体" w:eastAsia="宋体" w:cs="宋体"/>
          <w:b/>
          <w:bCs/>
          <w:kern w:val="2"/>
          <w:sz w:val="32"/>
          <w:szCs w:val="32"/>
          <w:lang w:val="en-US" w:eastAsia="zh-CN"/>
        </w:rPr>
      </w:pPr>
      <w:r>
        <w:rPr>
          <w:rFonts w:hint="default" w:ascii="宋体" w:hAnsi="宋体" w:eastAsia="宋体" w:cs="宋体"/>
          <w:b/>
          <w:bCs/>
          <w:kern w:val="2"/>
          <w:sz w:val="32"/>
          <w:szCs w:val="32"/>
          <w:lang w:val="en-US" w:eastAsia="zh-CN"/>
        </w:rPr>
        <w:t>（编号</w:t>
      </w:r>
      <w:r>
        <w:rPr>
          <w:rFonts w:hint="eastAsia" w:ascii="宋体" w:hAnsi="宋体" w:eastAsia="宋体" w:cs="宋体"/>
          <w:b/>
          <w:bCs/>
          <w:kern w:val="2"/>
          <w:sz w:val="32"/>
          <w:szCs w:val="32"/>
          <w:lang w:val="en-US" w:eastAsia="zh-CN"/>
        </w:rPr>
        <w:t>：</w:t>
      </w:r>
      <w:r>
        <w:rPr>
          <w:rFonts w:hint="default" w:ascii="宋体" w:hAnsi="宋体" w:eastAsia="宋体" w:cs="宋体"/>
          <w:b/>
          <w:bCs/>
          <w:kern w:val="2"/>
          <w:sz w:val="32"/>
          <w:szCs w:val="32"/>
          <w:lang w:val="en-US" w:eastAsia="zh-CN"/>
        </w:rPr>
        <w:t>LZHR-GC-202</w:t>
      </w:r>
      <w:r>
        <w:rPr>
          <w:rFonts w:hint="eastAsia" w:ascii="宋体" w:hAnsi="宋体" w:eastAsia="宋体" w:cs="宋体"/>
          <w:b/>
          <w:bCs/>
          <w:kern w:val="2"/>
          <w:sz w:val="32"/>
          <w:szCs w:val="32"/>
          <w:lang w:val="en-US" w:eastAsia="zh-CN"/>
        </w:rPr>
        <w:t>50</w:t>
      </w:r>
      <w:r>
        <w:rPr>
          <w:rFonts w:hint="eastAsia" w:ascii="宋体" w:hAnsi="宋体" w:cs="宋体"/>
          <w:b/>
          <w:bCs/>
          <w:kern w:val="2"/>
          <w:sz w:val="32"/>
          <w:szCs w:val="32"/>
          <w:lang w:val="en-US" w:eastAsia="zh-CN"/>
        </w:rPr>
        <w:t>6</w:t>
      </w:r>
      <w:r>
        <w:rPr>
          <w:rFonts w:hint="default" w:ascii="宋体" w:hAnsi="宋体" w:eastAsia="宋体" w:cs="宋体"/>
          <w:b/>
          <w:bCs/>
          <w:kern w:val="2"/>
          <w:sz w:val="32"/>
          <w:szCs w:val="32"/>
          <w:lang w:val="en-US" w:eastAsia="zh-CN"/>
        </w:rPr>
        <w:t>-00</w:t>
      </w:r>
      <w:r>
        <w:rPr>
          <w:rFonts w:hint="eastAsia" w:ascii="宋体" w:hAnsi="宋体" w:eastAsia="宋体" w:cs="宋体"/>
          <w:b/>
          <w:bCs/>
          <w:kern w:val="2"/>
          <w:sz w:val="32"/>
          <w:szCs w:val="32"/>
          <w:lang w:val="en-US" w:eastAsia="zh-CN"/>
        </w:rPr>
        <w:t>1</w:t>
      </w:r>
      <w:r>
        <w:rPr>
          <w:rFonts w:hint="default" w:ascii="宋体" w:hAnsi="宋体" w:eastAsia="宋体" w:cs="宋体"/>
          <w:b/>
          <w:bCs/>
          <w:kern w:val="2"/>
          <w:sz w:val="32"/>
          <w:szCs w:val="32"/>
          <w:lang w:val="en-US" w:eastAsia="zh-CN"/>
        </w:rPr>
        <w:t>）</w:t>
      </w:r>
      <w:bookmarkStart w:id="0" w:name="_Toc152042288"/>
      <w:bookmarkStart w:id="1" w:name="_Toc247513934"/>
      <w:bookmarkStart w:id="2" w:name="_Toc152045512"/>
      <w:bookmarkStart w:id="3" w:name="_Toc300834929"/>
      <w:bookmarkStart w:id="4" w:name="_Toc247527535"/>
      <w:bookmarkStart w:id="5" w:name="_Toc144974480"/>
    </w:p>
    <w:p w14:paraId="0B61A498">
      <w:pPr>
        <w:keepNext w:val="0"/>
        <w:keepLines w:val="0"/>
        <w:pageBreakBefore w:val="0"/>
        <w:kinsoku/>
        <w:wordWrap/>
        <w:overflowPunct/>
        <w:topLinePunct w:val="0"/>
        <w:autoSpaceDE/>
        <w:autoSpaceDN/>
        <w:bidi w:val="0"/>
        <w:adjustRightInd/>
        <w:snapToGrid/>
        <w:spacing w:line="520" w:lineRule="atLeast"/>
        <w:jc w:val="center"/>
        <w:textAlignment w:val="auto"/>
        <w:rPr>
          <w:rFonts w:hint="default" w:ascii="Times New Roman" w:hAnsi="Times New Roman" w:eastAsia="微软雅黑" w:cs="Times New Roman"/>
          <w:color w:val="auto"/>
          <w:sz w:val="24"/>
          <w:szCs w:val="24"/>
          <w:lang w:val="en-US" w:eastAsia="zh-CN"/>
        </w:rPr>
      </w:pPr>
      <w:r>
        <w:rPr>
          <w:rFonts w:hint="eastAsia" w:ascii="宋体" w:hAnsi="宋体" w:eastAsia="宋体" w:cs="宋体"/>
          <w:b/>
          <w:bCs/>
          <w:kern w:val="2"/>
          <w:sz w:val="24"/>
          <w:szCs w:val="24"/>
          <w:lang w:val="en-US" w:eastAsia="zh-CN"/>
        </w:rPr>
        <w:t>一、</w:t>
      </w:r>
      <w:r>
        <w:rPr>
          <w:rFonts w:hint="default" w:ascii="宋体" w:hAnsi="宋体" w:eastAsia="宋体" w:cs="宋体"/>
          <w:b/>
          <w:bCs/>
          <w:kern w:val="2"/>
          <w:sz w:val="24"/>
          <w:szCs w:val="24"/>
          <w:lang w:val="en-US" w:eastAsia="zh-CN"/>
        </w:rPr>
        <w:fldChar w:fldCharType="begin"/>
      </w:r>
      <w:r>
        <w:rPr>
          <w:rFonts w:hint="default" w:ascii="宋体" w:hAnsi="宋体" w:eastAsia="宋体" w:cs="宋体"/>
          <w:b/>
          <w:bCs/>
          <w:kern w:val="2"/>
          <w:sz w:val="24"/>
          <w:szCs w:val="24"/>
          <w:lang w:val="en-US" w:eastAsia="zh-CN"/>
        </w:rPr>
        <w:instrText xml:space="preserve"> HYPERLINK \l "_Toc29583_WPSOffice_Level1" </w:instrText>
      </w:r>
      <w:r>
        <w:rPr>
          <w:rFonts w:hint="default" w:ascii="宋体" w:hAnsi="宋体" w:eastAsia="宋体" w:cs="宋体"/>
          <w:b/>
          <w:bCs/>
          <w:kern w:val="2"/>
          <w:sz w:val="24"/>
          <w:szCs w:val="24"/>
          <w:lang w:val="en-US" w:eastAsia="zh-CN"/>
        </w:rPr>
        <w:fldChar w:fldCharType="separate"/>
      </w:r>
      <w:r>
        <w:rPr>
          <w:rFonts w:hint="default" w:ascii="宋体" w:hAnsi="宋体" w:eastAsia="宋体" w:cs="宋体"/>
          <w:b/>
          <w:bCs/>
          <w:kern w:val="2"/>
          <w:sz w:val="24"/>
          <w:szCs w:val="24"/>
          <w:lang w:val="en-US" w:eastAsia="zh-CN"/>
        </w:rPr>
        <w:t>竞争性谈判</w:t>
      </w:r>
      <w:r>
        <w:rPr>
          <w:rFonts w:hint="default" w:ascii="宋体" w:hAnsi="宋体" w:eastAsia="宋体" w:cs="宋体"/>
          <w:b/>
          <w:bCs/>
          <w:kern w:val="2"/>
          <w:sz w:val="24"/>
          <w:szCs w:val="24"/>
          <w:lang w:val="en-US" w:eastAsia="zh-CN"/>
        </w:rPr>
        <w:fldChar w:fldCharType="end"/>
      </w:r>
      <w:r>
        <w:rPr>
          <w:rFonts w:hint="eastAsia" w:ascii="宋体" w:hAnsi="宋体" w:eastAsia="宋体" w:cs="宋体"/>
          <w:b/>
          <w:bCs/>
          <w:kern w:val="2"/>
          <w:sz w:val="24"/>
          <w:szCs w:val="24"/>
          <w:lang w:val="en-US" w:eastAsia="zh-CN"/>
        </w:rPr>
        <w:t>函</w:t>
      </w:r>
      <w:r>
        <w:rPr>
          <w:rFonts w:hint="default" w:ascii="宋体" w:hAnsi="宋体" w:eastAsia="宋体" w:cs="宋体"/>
          <w:b/>
          <w:bCs/>
          <w:kern w:val="2"/>
          <w:sz w:val="24"/>
          <w:szCs w:val="24"/>
          <w:lang w:val="en-US" w:eastAsia="zh-CN"/>
        </w:rPr>
        <w:t>告</w:t>
      </w:r>
    </w:p>
    <w:p w14:paraId="2299F4EA">
      <w:pPr>
        <w:keepNext w:val="0"/>
        <w:keepLines w:val="0"/>
        <w:pageBreakBefore w:val="0"/>
        <w:numPr>
          <w:ilvl w:val="0"/>
          <w:numId w:val="0"/>
        </w:numPr>
        <w:kinsoku/>
        <w:wordWrap/>
        <w:overflowPunct/>
        <w:topLinePunct w:val="0"/>
        <w:autoSpaceDE/>
        <w:autoSpaceDN/>
        <w:bidi w:val="0"/>
        <w:spacing w:line="520" w:lineRule="exact"/>
        <w:textAlignment w:val="auto"/>
        <w:rPr>
          <w:rFonts w:hint="default" w:cs="Times New Roman"/>
          <w:color w:val="auto"/>
          <w:spacing w:val="-5"/>
          <w:w w:val="105"/>
          <w:sz w:val="24"/>
          <w:szCs w:val="24"/>
          <w:lang w:val="en-US" w:eastAsia="zh-CN"/>
        </w:rPr>
      </w:pPr>
      <w:r>
        <w:rPr>
          <w:rFonts w:hint="eastAsia" w:cs="Times New Roman"/>
          <w:b/>
          <w:bCs/>
          <w:color w:val="auto"/>
          <w:spacing w:val="-5"/>
          <w:w w:val="105"/>
          <w:sz w:val="24"/>
          <w:szCs w:val="24"/>
          <w:lang w:val="en-US" w:eastAsia="zh-CN"/>
        </w:rPr>
        <w:t>1.报价方式</w:t>
      </w:r>
    </w:p>
    <w:p w14:paraId="285E243A">
      <w:pPr>
        <w:keepNext w:val="0"/>
        <w:keepLines w:val="0"/>
        <w:pageBreakBefore w:val="0"/>
        <w:numPr>
          <w:ilvl w:val="0"/>
          <w:numId w:val="0"/>
        </w:numPr>
        <w:kinsoku/>
        <w:wordWrap/>
        <w:overflowPunct/>
        <w:topLinePunct w:val="0"/>
        <w:autoSpaceDE/>
        <w:autoSpaceDN/>
        <w:bidi w:val="0"/>
        <w:spacing w:line="520" w:lineRule="exact"/>
        <w:ind w:firstLine="484" w:firstLineChars="200"/>
        <w:textAlignment w:val="auto"/>
        <w:rPr>
          <w:rFonts w:hint="default" w:cs="Times New Roman"/>
          <w:color w:val="auto"/>
          <w:spacing w:val="-5"/>
          <w:w w:val="105"/>
          <w:sz w:val="24"/>
          <w:szCs w:val="24"/>
          <w:lang w:val="en-US" w:eastAsia="zh-CN"/>
        </w:rPr>
      </w:pPr>
      <w:r>
        <w:rPr>
          <w:rFonts w:hint="eastAsia" w:cs="Times New Roman"/>
          <w:color w:val="auto"/>
          <w:spacing w:val="-5"/>
          <w:w w:val="105"/>
          <w:sz w:val="24"/>
          <w:szCs w:val="24"/>
          <w:lang w:val="en-US" w:eastAsia="zh-CN"/>
        </w:rPr>
        <w:t>泸州弘润资产经营有限公司（以下简称“公司”）</w:t>
      </w:r>
      <w:r>
        <w:rPr>
          <w:rFonts w:hint="default" w:cs="Times New Roman"/>
          <w:color w:val="auto"/>
          <w:spacing w:val="-5"/>
          <w:w w:val="105"/>
          <w:sz w:val="24"/>
          <w:szCs w:val="24"/>
          <w:lang w:val="en-US" w:eastAsia="zh-CN"/>
        </w:rPr>
        <w:t>为本工程谈判</w:t>
      </w:r>
      <w:r>
        <w:rPr>
          <w:rFonts w:hint="eastAsia" w:cs="Times New Roman"/>
          <w:color w:val="auto"/>
          <w:spacing w:val="-5"/>
          <w:w w:val="105"/>
          <w:sz w:val="24"/>
          <w:szCs w:val="24"/>
          <w:lang w:val="en-US" w:eastAsia="zh-CN"/>
        </w:rPr>
        <w:t>建设</w:t>
      </w:r>
      <w:r>
        <w:rPr>
          <w:rFonts w:hint="default" w:cs="Times New Roman"/>
          <w:color w:val="auto"/>
          <w:spacing w:val="-5"/>
          <w:w w:val="105"/>
          <w:sz w:val="24"/>
          <w:szCs w:val="24"/>
          <w:lang w:val="en-US" w:eastAsia="zh-CN"/>
        </w:rPr>
        <w:t>单位，</w:t>
      </w:r>
      <w:r>
        <w:rPr>
          <w:rFonts w:hint="eastAsia" w:cs="Times New Roman"/>
          <w:color w:val="auto"/>
          <w:spacing w:val="-5"/>
          <w:w w:val="105"/>
          <w:sz w:val="24"/>
          <w:szCs w:val="24"/>
          <w:lang w:val="en-US" w:eastAsia="zh-CN"/>
        </w:rPr>
        <w:t>“下李子林及百家村公有住房维修工程</w:t>
      </w:r>
      <w:r>
        <w:rPr>
          <w:rFonts w:hint="eastAsia" w:cs="Times New Roman"/>
          <w:color w:val="auto"/>
          <w:spacing w:val="-5"/>
          <w:w w:val="105"/>
          <w:sz w:val="24"/>
          <w:szCs w:val="24"/>
          <w:lang w:val="zh-CN" w:eastAsia="zh-CN"/>
        </w:rPr>
        <w:t>”</w:t>
      </w:r>
      <w:r>
        <w:rPr>
          <w:rFonts w:hint="default" w:cs="Times New Roman"/>
          <w:color w:val="auto"/>
          <w:spacing w:val="-5"/>
          <w:w w:val="105"/>
          <w:sz w:val="24"/>
          <w:szCs w:val="24"/>
          <w:lang w:val="en-US" w:eastAsia="zh-CN"/>
        </w:rPr>
        <w:t>采用竞争性谈判方式选择施工单位。</w:t>
      </w:r>
      <w:bookmarkStart w:id="6" w:name="_Toc300834930"/>
      <w:bookmarkStart w:id="7" w:name="_Toc144974481"/>
      <w:bookmarkStart w:id="8" w:name="_Toc152042289"/>
      <w:bookmarkStart w:id="9" w:name="_Toc152045513"/>
      <w:bookmarkStart w:id="10" w:name="_Toc247527536"/>
      <w:bookmarkStart w:id="11" w:name="_Toc247513935"/>
    </w:p>
    <w:p w14:paraId="4C524267">
      <w:pPr>
        <w:keepNext w:val="0"/>
        <w:keepLines w:val="0"/>
        <w:pageBreakBefore w:val="0"/>
        <w:numPr>
          <w:ilvl w:val="0"/>
          <w:numId w:val="0"/>
        </w:numPr>
        <w:kinsoku/>
        <w:wordWrap/>
        <w:overflowPunct/>
        <w:topLinePunct w:val="0"/>
        <w:autoSpaceDE/>
        <w:autoSpaceDN/>
        <w:bidi w:val="0"/>
        <w:spacing w:line="520" w:lineRule="exact"/>
        <w:textAlignment w:val="auto"/>
        <w:rPr>
          <w:rFonts w:hint="default" w:cs="Times New Roman"/>
          <w:color w:val="auto"/>
          <w:spacing w:val="-5"/>
          <w:w w:val="105"/>
          <w:sz w:val="24"/>
          <w:szCs w:val="24"/>
          <w:lang w:val="en-US" w:eastAsia="zh-CN"/>
        </w:rPr>
      </w:pPr>
      <w:r>
        <w:rPr>
          <w:rFonts w:hint="eastAsia" w:cs="Times New Roman"/>
          <w:b/>
          <w:bCs/>
          <w:color w:val="auto"/>
          <w:spacing w:val="-5"/>
          <w:w w:val="105"/>
          <w:sz w:val="24"/>
          <w:szCs w:val="24"/>
          <w:lang w:val="en-US" w:eastAsia="zh-CN"/>
        </w:rPr>
        <w:t>2.工程</w:t>
      </w:r>
      <w:r>
        <w:rPr>
          <w:rFonts w:hint="default" w:cs="Times New Roman"/>
          <w:b/>
          <w:bCs/>
          <w:color w:val="auto"/>
          <w:spacing w:val="-5"/>
          <w:w w:val="105"/>
          <w:sz w:val="24"/>
          <w:szCs w:val="24"/>
          <w:lang w:val="en-US" w:eastAsia="zh-CN"/>
        </w:rPr>
        <w:t>概况</w:t>
      </w:r>
      <w:bookmarkEnd w:id="6"/>
      <w:bookmarkEnd w:id="7"/>
      <w:bookmarkEnd w:id="8"/>
      <w:bookmarkEnd w:id="9"/>
      <w:bookmarkEnd w:id="10"/>
      <w:bookmarkEnd w:id="11"/>
    </w:p>
    <w:p w14:paraId="44DD5E44">
      <w:pPr>
        <w:keepNext w:val="0"/>
        <w:keepLines w:val="0"/>
        <w:pageBreakBefore w:val="0"/>
        <w:numPr>
          <w:ilvl w:val="0"/>
          <w:numId w:val="0"/>
        </w:numPr>
        <w:kinsoku/>
        <w:wordWrap/>
        <w:overflowPunct/>
        <w:topLinePunct w:val="0"/>
        <w:autoSpaceDE/>
        <w:autoSpaceDN/>
        <w:bidi w:val="0"/>
        <w:spacing w:line="520" w:lineRule="exact"/>
        <w:ind w:firstLine="484" w:firstLineChars="200"/>
        <w:textAlignment w:val="auto"/>
        <w:rPr>
          <w:rFonts w:hint="eastAsia" w:cs="Times New Roman"/>
          <w:color w:val="auto"/>
          <w:spacing w:val="-5"/>
          <w:w w:val="105"/>
          <w:sz w:val="24"/>
          <w:szCs w:val="24"/>
          <w:lang w:val="en-US" w:eastAsia="zh-CN"/>
        </w:rPr>
      </w:pPr>
      <w:r>
        <w:rPr>
          <w:rFonts w:hint="eastAsia" w:cs="Times New Roman"/>
          <w:color w:val="auto"/>
          <w:spacing w:val="-5"/>
          <w:w w:val="105"/>
          <w:sz w:val="24"/>
          <w:szCs w:val="24"/>
          <w:lang w:val="en-US" w:eastAsia="zh-CN"/>
        </w:rPr>
        <w:t>2.1工程名称：下李子林及百家村公有住房维修工程</w:t>
      </w:r>
    </w:p>
    <w:p w14:paraId="56330DAC">
      <w:pPr>
        <w:keepNext w:val="0"/>
        <w:keepLines w:val="0"/>
        <w:pageBreakBefore w:val="0"/>
        <w:numPr>
          <w:ilvl w:val="0"/>
          <w:numId w:val="0"/>
        </w:numPr>
        <w:kinsoku/>
        <w:wordWrap/>
        <w:overflowPunct/>
        <w:topLinePunct w:val="0"/>
        <w:autoSpaceDE/>
        <w:autoSpaceDN/>
        <w:bidi w:val="0"/>
        <w:spacing w:line="520" w:lineRule="exact"/>
        <w:ind w:firstLine="484" w:firstLineChars="200"/>
        <w:textAlignment w:val="auto"/>
        <w:rPr>
          <w:rFonts w:hint="eastAsia" w:cs="Times New Roman"/>
          <w:color w:val="auto"/>
          <w:spacing w:val="-5"/>
          <w:w w:val="105"/>
          <w:sz w:val="24"/>
          <w:szCs w:val="24"/>
          <w:lang w:val="en-US" w:eastAsia="zh-CN"/>
        </w:rPr>
      </w:pPr>
      <w:r>
        <w:rPr>
          <w:rFonts w:hint="eastAsia" w:cs="Times New Roman"/>
          <w:color w:val="auto"/>
          <w:spacing w:val="-5"/>
          <w:w w:val="105"/>
          <w:sz w:val="24"/>
          <w:szCs w:val="24"/>
          <w:lang w:val="en-US" w:eastAsia="zh-CN"/>
        </w:rPr>
        <w:t>2.2工程地点：下李子林及百家村生活小区</w:t>
      </w:r>
    </w:p>
    <w:p w14:paraId="7E755214">
      <w:pPr>
        <w:keepNext w:val="0"/>
        <w:keepLines w:val="0"/>
        <w:pageBreakBefore w:val="0"/>
        <w:numPr>
          <w:ilvl w:val="0"/>
          <w:numId w:val="0"/>
        </w:numPr>
        <w:kinsoku/>
        <w:wordWrap/>
        <w:overflowPunct/>
        <w:topLinePunct w:val="0"/>
        <w:autoSpaceDE/>
        <w:autoSpaceDN/>
        <w:bidi w:val="0"/>
        <w:spacing w:line="520" w:lineRule="exact"/>
        <w:ind w:firstLine="484" w:firstLineChars="200"/>
        <w:textAlignment w:val="auto"/>
        <w:rPr>
          <w:rFonts w:hint="eastAsia" w:cs="Times New Roman"/>
          <w:color w:val="auto"/>
          <w:spacing w:val="-5"/>
          <w:w w:val="105"/>
          <w:sz w:val="24"/>
          <w:szCs w:val="24"/>
          <w:lang w:val="en-US" w:eastAsia="zh-CN"/>
        </w:rPr>
      </w:pPr>
      <w:r>
        <w:rPr>
          <w:rFonts w:hint="eastAsia" w:cs="Times New Roman"/>
          <w:color w:val="auto"/>
          <w:spacing w:val="-5"/>
          <w:w w:val="105"/>
          <w:sz w:val="24"/>
          <w:szCs w:val="24"/>
          <w:lang w:val="en-US" w:eastAsia="zh-CN"/>
        </w:rPr>
        <w:t>2.3资金来源：企业自筹</w:t>
      </w:r>
      <w:bookmarkStart w:id="24" w:name="_GoBack"/>
      <w:bookmarkEnd w:id="24"/>
    </w:p>
    <w:p w14:paraId="058E63CC">
      <w:pPr>
        <w:keepNext w:val="0"/>
        <w:keepLines w:val="0"/>
        <w:pageBreakBefore w:val="0"/>
        <w:numPr>
          <w:ilvl w:val="0"/>
          <w:numId w:val="0"/>
        </w:numPr>
        <w:kinsoku/>
        <w:wordWrap/>
        <w:overflowPunct/>
        <w:topLinePunct w:val="0"/>
        <w:autoSpaceDE/>
        <w:autoSpaceDN/>
        <w:bidi w:val="0"/>
        <w:spacing w:line="520" w:lineRule="exact"/>
        <w:ind w:firstLine="484" w:firstLineChars="200"/>
        <w:textAlignment w:val="auto"/>
        <w:rPr>
          <w:rFonts w:hint="eastAsia" w:ascii="Times New Roman" w:hAnsi="Times New Roman" w:eastAsia="微软雅黑" w:cs="Times New Roman"/>
          <w:color w:val="auto"/>
          <w:sz w:val="24"/>
          <w:szCs w:val="24"/>
          <w:lang w:val="en-US" w:eastAsia="zh-CN"/>
        </w:rPr>
      </w:pPr>
      <w:r>
        <w:rPr>
          <w:rFonts w:hint="eastAsia" w:cs="Times New Roman"/>
          <w:color w:val="auto"/>
          <w:spacing w:val="-5"/>
          <w:w w:val="105"/>
          <w:sz w:val="24"/>
          <w:szCs w:val="24"/>
          <w:lang w:val="en-US" w:eastAsia="zh-CN"/>
        </w:rPr>
        <w:t>2.4工程简介：本工程为砖混结构多层建筑，屋面为坡屋顶或不上人平屋顶。室内电源线、开关插座及灯具重新合理布局，用槽板覆盖；拆除原木窗及变形防盗门；零星砌砖、贴砖抹灰；卫生间墙地面作防水处理；卫生间吊顶；卫生间安装塑钢门；安装塑钢推拉窗及纱窗；安装防盗门；墙面基层处理，刮腻子，刷乳胶漆；建筑垃圾转运，车辆外运，建渣作无公害环保处理等</w:t>
      </w:r>
      <w:r>
        <w:rPr>
          <w:rFonts w:hint="eastAsia" w:ascii="Times New Roman" w:hAnsi="Times New Roman" w:eastAsia="Times New Roman" w:cs="Times New Roman"/>
          <w:color w:val="auto"/>
          <w:sz w:val="24"/>
          <w:szCs w:val="24"/>
          <w:lang w:val="en-US" w:eastAsia="zh-CN"/>
        </w:rPr>
        <w:t>（详见投标总价工程量清单表格内具体内容）。</w:t>
      </w:r>
      <w:bookmarkStart w:id="12" w:name="_Toc144974482"/>
      <w:bookmarkStart w:id="13" w:name="_Toc152045514"/>
      <w:bookmarkStart w:id="14" w:name="_Toc247513936"/>
      <w:bookmarkStart w:id="15" w:name="_Toc247527537"/>
      <w:bookmarkStart w:id="16" w:name="_Toc300834931"/>
      <w:bookmarkStart w:id="17" w:name="_Toc152042290"/>
    </w:p>
    <w:bookmarkEnd w:id="0"/>
    <w:bookmarkEnd w:id="1"/>
    <w:bookmarkEnd w:id="2"/>
    <w:bookmarkEnd w:id="3"/>
    <w:bookmarkEnd w:id="4"/>
    <w:bookmarkEnd w:id="5"/>
    <w:bookmarkEnd w:id="12"/>
    <w:bookmarkEnd w:id="13"/>
    <w:bookmarkEnd w:id="14"/>
    <w:bookmarkEnd w:id="15"/>
    <w:bookmarkEnd w:id="16"/>
    <w:bookmarkEnd w:id="17"/>
    <w:p w14:paraId="637F53CA">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textAlignment w:val="auto"/>
        <w:rPr>
          <w:rFonts w:hint="default" w:ascii="Times New Roman" w:hAnsi="Times New Roman" w:eastAsia="微软雅黑" w:cs="Times New Roman"/>
          <w:b/>
          <w:bCs/>
          <w:color w:val="auto"/>
          <w:sz w:val="24"/>
          <w:szCs w:val="24"/>
        </w:rPr>
      </w:pPr>
      <w:r>
        <w:rPr>
          <w:rFonts w:hint="default" w:cs="Times New Roman"/>
          <w:b/>
          <w:bCs/>
          <w:color w:val="auto"/>
          <w:spacing w:val="-5"/>
          <w:w w:val="105"/>
          <w:sz w:val="24"/>
          <w:szCs w:val="24"/>
          <w:lang w:val="en-US" w:eastAsia="zh-CN"/>
        </w:rPr>
        <w:t>3.</w:t>
      </w:r>
      <w:r>
        <w:rPr>
          <w:rFonts w:hint="eastAsia" w:cs="Times New Roman"/>
          <w:b/>
          <w:bCs/>
          <w:color w:val="auto"/>
          <w:spacing w:val="-5"/>
          <w:w w:val="105"/>
          <w:sz w:val="24"/>
          <w:szCs w:val="24"/>
          <w:lang w:val="en-US" w:eastAsia="zh-CN"/>
        </w:rPr>
        <w:t>报价</w:t>
      </w:r>
      <w:r>
        <w:rPr>
          <w:rFonts w:hint="default" w:cs="Times New Roman"/>
          <w:b/>
          <w:bCs/>
          <w:color w:val="auto"/>
          <w:spacing w:val="-5"/>
          <w:w w:val="105"/>
          <w:sz w:val="24"/>
          <w:szCs w:val="24"/>
          <w:lang w:val="en-US" w:eastAsia="zh-CN"/>
        </w:rPr>
        <w:t>人资格要求</w:t>
      </w:r>
    </w:p>
    <w:p w14:paraId="7961367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Times New Roman" w:cs="Times New Roman"/>
          <w:color w:val="auto"/>
          <w:sz w:val="24"/>
          <w:szCs w:val="24"/>
          <w:highlight w:val="none"/>
        </w:rPr>
      </w:pPr>
      <w:r>
        <w:rPr>
          <w:rFonts w:hint="eastAsia" w:eastAsia="Times New Roman" w:cs="Times New Roman"/>
          <w:color w:val="auto"/>
          <w:sz w:val="24"/>
          <w:szCs w:val="24"/>
          <w:lang w:val="en-US" w:eastAsia="zh-CN"/>
        </w:rPr>
        <w:t>3.</w:t>
      </w:r>
      <w:r>
        <w:rPr>
          <w:rFonts w:hint="eastAsia" w:ascii="Times New Roman" w:hAnsi="Times New Roman" w:eastAsia="Times New Roman"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企业资质</w:t>
      </w:r>
      <w:r>
        <w:rPr>
          <w:rFonts w:hint="default" w:ascii="Times New Roman" w:hAnsi="Times New Roman" w:eastAsia="Times New Roman" w:cs="Times New Roman"/>
          <w:color w:val="auto"/>
          <w:sz w:val="24"/>
          <w:szCs w:val="24"/>
        </w:rPr>
        <w:t>：</w:t>
      </w:r>
      <w:r>
        <w:rPr>
          <w:rFonts w:hint="eastAsia" w:ascii="Times New Roman" w:hAnsi="Times New Roman" w:cs="Times New Roman"/>
          <w:color w:val="auto"/>
          <w:sz w:val="24"/>
          <w:szCs w:val="24"/>
        </w:rPr>
        <w:t>具有独立法人资格，持有有效的营业执照，</w:t>
      </w:r>
      <w:r>
        <w:rPr>
          <w:rFonts w:hint="default" w:ascii="Times New Roman" w:hAnsi="Times New Roman" w:eastAsia="Times New Roman" w:cs="Times New Roman"/>
          <w:color w:val="auto"/>
          <w:sz w:val="24"/>
          <w:szCs w:val="24"/>
        </w:rPr>
        <w:t>具备国家建设行政主管部门颁发的</w:t>
      </w:r>
      <w:r>
        <w:rPr>
          <w:rFonts w:hint="eastAsia" w:ascii="Times New Roman" w:hAnsi="Times New Roman" w:eastAsia="Times New Roman" w:cs="Times New Roman"/>
          <w:color w:val="auto"/>
          <w:sz w:val="24"/>
          <w:szCs w:val="24"/>
          <w:highlight w:val="none"/>
          <w:lang w:eastAsia="zh-CN"/>
        </w:rPr>
        <w:t>建筑工程</w:t>
      </w:r>
      <w:r>
        <w:rPr>
          <w:rFonts w:hint="default" w:ascii="Times New Roman" w:hAnsi="Times New Roman" w:eastAsia="Times New Roman" w:cs="Times New Roman"/>
          <w:color w:val="auto"/>
          <w:sz w:val="24"/>
          <w:szCs w:val="24"/>
          <w:highlight w:val="none"/>
        </w:rPr>
        <w:t>施工</w:t>
      </w:r>
      <w:r>
        <w:rPr>
          <w:rFonts w:hint="eastAsia" w:ascii="Times New Roman" w:hAnsi="Times New Roman" w:eastAsia="Times New Roman" w:cs="Times New Roman"/>
          <w:color w:val="auto"/>
          <w:sz w:val="24"/>
          <w:szCs w:val="24"/>
          <w:highlight w:val="none"/>
          <w:lang w:eastAsia="zh-CN"/>
        </w:rPr>
        <w:t>总承包</w:t>
      </w:r>
      <w:r>
        <w:rPr>
          <w:rFonts w:hint="eastAsia" w:ascii="Times New Roman" w:hAnsi="Times New Roman" w:eastAsia="Times New Roman" w:cs="Times New Roman"/>
          <w:color w:val="auto"/>
          <w:sz w:val="24"/>
          <w:szCs w:val="24"/>
          <w:highlight w:val="none"/>
          <w:lang w:val="en-US" w:eastAsia="zh-CN"/>
        </w:rPr>
        <w:t>二</w:t>
      </w:r>
      <w:r>
        <w:rPr>
          <w:rFonts w:hint="default" w:ascii="Times New Roman" w:hAnsi="Times New Roman" w:eastAsia="Times New Roman" w:cs="Times New Roman"/>
          <w:color w:val="auto"/>
          <w:sz w:val="24"/>
          <w:szCs w:val="24"/>
          <w:highlight w:val="none"/>
        </w:rPr>
        <w:t>级资质</w:t>
      </w:r>
      <w:r>
        <w:rPr>
          <w:rFonts w:hint="default" w:ascii="Times New Roman" w:hAnsi="Times New Roman" w:eastAsia="Times New Roman" w:cs="Times New Roman"/>
          <w:color w:val="auto"/>
          <w:sz w:val="24"/>
          <w:szCs w:val="24"/>
          <w:highlight w:val="none"/>
          <w:lang w:eastAsia="zh-CN"/>
        </w:rPr>
        <w:t>，</w:t>
      </w:r>
      <w:r>
        <w:rPr>
          <w:rFonts w:hint="default" w:ascii="Times New Roman" w:hAnsi="Times New Roman" w:eastAsia="Times New Roman" w:cs="Times New Roman"/>
          <w:color w:val="auto"/>
          <w:sz w:val="24"/>
          <w:szCs w:val="24"/>
          <w:highlight w:val="none"/>
        </w:rPr>
        <w:t>施工单位须具备有效的安全生产许可证。</w:t>
      </w:r>
    </w:p>
    <w:p w14:paraId="0A5707E5">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Times New Roman" w:cs="Times New Roman"/>
          <w:color w:val="auto"/>
          <w:sz w:val="24"/>
          <w:szCs w:val="24"/>
        </w:rPr>
      </w:pPr>
      <w:r>
        <w:rPr>
          <w:rFonts w:hint="eastAsia" w:cs="Times New Roman"/>
          <w:color w:val="auto"/>
          <w:sz w:val="24"/>
          <w:szCs w:val="24"/>
          <w:lang w:val="en-US" w:eastAsia="zh-CN"/>
        </w:rPr>
        <w:t>3.2</w:t>
      </w:r>
      <w:r>
        <w:rPr>
          <w:rFonts w:hint="eastAsia" w:ascii="Times New Roman" w:hAnsi="Times New Roman" w:cs="Times New Roman"/>
          <w:color w:val="auto"/>
          <w:sz w:val="24"/>
          <w:szCs w:val="24"/>
          <w:lang w:val="en-US" w:eastAsia="zh-CN"/>
        </w:rPr>
        <w:t>工程</w:t>
      </w:r>
      <w:r>
        <w:rPr>
          <w:rFonts w:hint="default" w:ascii="Times New Roman" w:hAnsi="Times New Roman" w:cs="Times New Roman"/>
          <w:color w:val="auto"/>
          <w:sz w:val="24"/>
          <w:szCs w:val="24"/>
        </w:rPr>
        <w:t>团队：拟派项目经理</w:t>
      </w:r>
      <w:r>
        <w:rPr>
          <w:rFonts w:hint="default" w:ascii="Times New Roman" w:hAnsi="Times New Roman" w:eastAsia="Times New Roman" w:cs="Times New Roman"/>
          <w:color w:val="auto"/>
          <w:sz w:val="24"/>
          <w:szCs w:val="24"/>
        </w:rPr>
        <w:t>为</w:t>
      </w:r>
      <w:r>
        <w:rPr>
          <w:rFonts w:hint="eastAsia" w:ascii="Times New Roman" w:hAnsi="Times New Roman" w:eastAsia="Times New Roman" w:cs="Times New Roman"/>
          <w:color w:val="auto"/>
          <w:sz w:val="24"/>
          <w:szCs w:val="24"/>
          <w:lang w:eastAsia="zh-CN"/>
        </w:rPr>
        <w:t>报价</w:t>
      </w:r>
      <w:r>
        <w:rPr>
          <w:rFonts w:hint="default" w:ascii="Times New Roman" w:hAnsi="Times New Roman" w:eastAsia="Times New Roman" w:cs="Times New Roman"/>
          <w:color w:val="auto"/>
          <w:sz w:val="24"/>
          <w:szCs w:val="24"/>
        </w:rPr>
        <w:t>人本单位人员</w:t>
      </w:r>
      <w:r>
        <w:rPr>
          <w:rFonts w:hint="eastAsia" w:ascii="Times New Roman" w:hAnsi="Times New Roman" w:eastAsia="宋体" w:cs="Times New Roman"/>
          <w:color w:val="auto"/>
          <w:sz w:val="24"/>
          <w:szCs w:val="24"/>
          <w:lang w:eastAsia="zh-CN"/>
        </w:rPr>
        <w:t>，</w:t>
      </w:r>
      <w:r>
        <w:rPr>
          <w:rFonts w:hint="eastAsia" w:ascii="Times New Roman" w:hAnsi="Times New Roman" w:cs="Times New Roman"/>
          <w:color w:val="auto"/>
          <w:sz w:val="24"/>
          <w:szCs w:val="24"/>
          <w:lang w:eastAsia="zh-CN"/>
        </w:rPr>
        <w:t>须具备</w:t>
      </w:r>
      <w:r>
        <w:rPr>
          <w:rFonts w:hint="default" w:ascii="Times New Roman" w:hAnsi="Times New Roman" w:eastAsia="Times New Roman" w:cs="Times New Roman"/>
          <w:color w:val="auto"/>
          <w:sz w:val="24"/>
          <w:szCs w:val="24"/>
        </w:rPr>
        <w:t>二级建造师证书</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建筑</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及</w:t>
      </w:r>
      <w:r>
        <w:rPr>
          <w:rFonts w:hint="default" w:ascii="Times New Roman" w:hAnsi="Times New Roman" w:eastAsia="Times New Roman" w:cs="Times New Roman"/>
          <w:color w:val="auto"/>
          <w:sz w:val="24"/>
          <w:szCs w:val="24"/>
        </w:rPr>
        <w:t>安全生产考核合格证（B证），</w:t>
      </w:r>
      <w:r>
        <w:rPr>
          <w:rFonts w:hint="default" w:ascii="Times New Roman" w:hAnsi="Times New Roman" w:cs="Times New Roman"/>
          <w:color w:val="auto"/>
          <w:sz w:val="24"/>
          <w:szCs w:val="24"/>
        </w:rPr>
        <w:t>并提供项目团队成员的相关资格证书。</w:t>
      </w:r>
    </w:p>
    <w:p w14:paraId="0FD99436">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4.</w:t>
      </w:r>
      <w:r>
        <w:rPr>
          <w:rFonts w:hint="eastAsia" w:cs="Times New Roman"/>
          <w:b/>
          <w:bCs/>
          <w:color w:val="auto"/>
          <w:spacing w:val="-5"/>
          <w:w w:val="105"/>
          <w:sz w:val="24"/>
          <w:szCs w:val="24"/>
          <w:lang w:val="en-US" w:eastAsia="zh-CN"/>
        </w:rPr>
        <w:t>报价</w:t>
      </w:r>
      <w:r>
        <w:rPr>
          <w:rFonts w:hint="eastAsia" w:ascii="Times New Roman" w:hAnsi="Times New Roman" w:eastAsia="宋体" w:cs="Times New Roman"/>
          <w:b/>
          <w:bCs/>
          <w:color w:val="auto"/>
          <w:sz w:val="24"/>
          <w:szCs w:val="24"/>
          <w:lang w:val="en-US" w:eastAsia="zh-CN"/>
        </w:rPr>
        <w:t>文件获取</w:t>
      </w:r>
    </w:p>
    <w:p w14:paraId="333F48F8">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4.1凡有意参</w:t>
      </w:r>
      <w:r>
        <w:rPr>
          <w:rFonts w:hint="eastAsia" w:ascii="Times New Roman" w:hAnsi="Times New Roman" w:eastAsia="宋体" w:cs="Times New Roman"/>
          <w:color w:val="auto"/>
          <w:sz w:val="24"/>
          <w:szCs w:val="24"/>
          <w:lang w:val="en-US" w:eastAsia="zh-CN"/>
        </w:rPr>
        <w:t>与</w:t>
      </w:r>
      <w:r>
        <w:rPr>
          <w:rFonts w:hint="default" w:ascii="Times New Roman" w:hAnsi="Times New Roman" w:eastAsia="宋体" w:cs="Times New Roman"/>
          <w:color w:val="auto"/>
          <w:sz w:val="24"/>
          <w:szCs w:val="24"/>
          <w:lang w:val="en-US" w:eastAsia="zh-CN"/>
        </w:rPr>
        <w:t>者，请于202</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16</w:t>
      </w:r>
      <w:r>
        <w:rPr>
          <w:rFonts w:hint="default" w:ascii="Times New Roman" w:hAnsi="Times New Roman" w:eastAsia="宋体" w:cs="Times New Roman"/>
          <w:color w:val="auto"/>
          <w:sz w:val="24"/>
          <w:szCs w:val="24"/>
          <w:lang w:val="en-US" w:eastAsia="zh-CN"/>
        </w:rPr>
        <w:t>日开始</w:t>
      </w:r>
      <w:r>
        <w:rPr>
          <w:rFonts w:hint="eastAsia" w:ascii="Times New Roman" w:hAnsi="Times New Roman" w:eastAsia="宋体" w:cs="Times New Roman"/>
          <w:color w:val="auto"/>
          <w:sz w:val="24"/>
          <w:szCs w:val="24"/>
          <w:lang w:val="en-US" w:eastAsia="zh-CN"/>
        </w:rPr>
        <w:t>登录</w:t>
      </w:r>
      <w:r>
        <w:rPr>
          <w:rFonts w:hint="default" w:ascii="Times New Roman" w:hAnsi="Times New Roman" w:eastAsia="宋体" w:cs="Times New Roman"/>
          <w:color w:val="auto"/>
          <w:sz w:val="24"/>
          <w:szCs w:val="24"/>
          <w:lang w:val="en-US" w:eastAsia="zh-CN"/>
        </w:rPr>
        <w:t>泸州弘润资产经营有限公司网站（弘润公司网址为：</w:t>
      </w: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HYPERLINK "http://www.lzhrzc.com），请自行下载询价资料（询价文件、项目清单资料等）。"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eastAsia="宋体" w:cs="Times New Roman"/>
          <w:color w:val="auto"/>
          <w:sz w:val="24"/>
          <w:szCs w:val="24"/>
          <w:lang w:val="en-US" w:eastAsia="zh-CN"/>
        </w:rPr>
        <w:t>www.lzhrzc.com），请自行下载资料（</w:t>
      </w:r>
      <w:r>
        <w:rPr>
          <w:rFonts w:hint="eastAsia" w:ascii="Times New Roman" w:hAnsi="Times New Roman" w:eastAsia="宋体" w:cs="Times New Roman"/>
          <w:color w:val="auto"/>
          <w:sz w:val="24"/>
          <w:szCs w:val="24"/>
          <w:lang w:val="en-US" w:eastAsia="zh-CN"/>
        </w:rPr>
        <w:t>谈判</w:t>
      </w:r>
      <w:r>
        <w:rPr>
          <w:rFonts w:hint="default" w:ascii="Times New Roman" w:hAnsi="Times New Roman" w:eastAsia="宋体" w:cs="Times New Roman"/>
          <w:color w:val="auto"/>
          <w:sz w:val="24"/>
          <w:szCs w:val="24"/>
          <w:lang w:val="en-US" w:eastAsia="zh-CN"/>
        </w:rPr>
        <w:t>文件、</w:t>
      </w:r>
      <w:r>
        <w:rPr>
          <w:rFonts w:hint="eastAsia" w:ascii="Times New Roman" w:hAnsi="Times New Roman" w:eastAsia="宋体" w:cs="Times New Roman"/>
          <w:color w:val="auto"/>
          <w:sz w:val="24"/>
          <w:szCs w:val="24"/>
          <w:lang w:val="en-US" w:eastAsia="zh-CN"/>
        </w:rPr>
        <w:t>工程</w:t>
      </w:r>
      <w:r>
        <w:rPr>
          <w:rFonts w:hint="default" w:ascii="Times New Roman" w:hAnsi="Times New Roman" w:eastAsia="宋体" w:cs="Times New Roman"/>
          <w:color w:val="auto"/>
          <w:sz w:val="24"/>
          <w:szCs w:val="24"/>
          <w:lang w:val="en-US" w:eastAsia="zh-CN"/>
        </w:rPr>
        <w:t>清单资料等）。</w:t>
      </w:r>
      <w:r>
        <w:rPr>
          <w:rFonts w:hint="default" w:ascii="Times New Roman" w:hAnsi="Times New Roman" w:eastAsia="宋体" w:cs="Times New Roman"/>
          <w:color w:val="auto"/>
          <w:sz w:val="24"/>
          <w:szCs w:val="24"/>
          <w:lang w:val="en-US" w:eastAsia="zh-CN"/>
        </w:rPr>
        <w:fldChar w:fldCharType="end"/>
      </w:r>
    </w:p>
    <w:p w14:paraId="65E2C8E2">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4.2</w:t>
      </w:r>
      <w:r>
        <w:rPr>
          <w:rFonts w:hint="eastAsia" w:cs="Times New Roman"/>
          <w:color w:val="auto"/>
          <w:spacing w:val="-5"/>
          <w:w w:val="105"/>
          <w:sz w:val="24"/>
          <w:szCs w:val="24"/>
          <w:lang w:val="en-US" w:eastAsia="zh-CN"/>
        </w:rPr>
        <w:t>建设</w:t>
      </w:r>
      <w:r>
        <w:rPr>
          <w:rFonts w:hint="default" w:cs="Times New Roman"/>
          <w:color w:val="auto"/>
          <w:spacing w:val="-5"/>
          <w:w w:val="105"/>
          <w:sz w:val="24"/>
          <w:szCs w:val="24"/>
          <w:lang w:val="en-US" w:eastAsia="zh-CN"/>
        </w:rPr>
        <w:t>单位</w:t>
      </w:r>
      <w:r>
        <w:rPr>
          <w:rFonts w:hint="default" w:ascii="Times New Roman" w:hAnsi="Times New Roman" w:eastAsia="宋体" w:cs="Times New Roman"/>
          <w:color w:val="auto"/>
          <w:sz w:val="24"/>
          <w:szCs w:val="24"/>
          <w:lang w:val="en-US" w:eastAsia="zh-CN"/>
        </w:rPr>
        <w:t>不提供</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文件获取的其他方式。</w:t>
      </w:r>
    </w:p>
    <w:p w14:paraId="2FCB6C9E">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20" w:lineRule="exact"/>
        <w:jc w:val="both"/>
        <w:textAlignment w:val="auto"/>
        <w:rPr>
          <w:rFonts w:hint="default" w:ascii="Times New Roman" w:hAnsi="Times New Roman" w:eastAsia="Times New Roman" w:cs="Times New Roman"/>
          <w:b/>
          <w:bCs/>
          <w:color w:val="auto"/>
          <w:sz w:val="24"/>
          <w:szCs w:val="24"/>
        </w:rPr>
      </w:pPr>
      <w:r>
        <w:rPr>
          <w:rFonts w:hint="eastAsia" w:eastAsia="Times New Roman" w:cs="Times New Roman"/>
          <w:b/>
          <w:bCs/>
          <w:color w:val="auto"/>
          <w:sz w:val="24"/>
          <w:szCs w:val="24"/>
          <w:lang w:val="en-US" w:eastAsia="zh-CN"/>
        </w:rPr>
        <w:t>5.报价</w:t>
      </w:r>
      <w:r>
        <w:rPr>
          <w:rFonts w:hint="default" w:ascii="Times New Roman" w:hAnsi="Times New Roman" w:eastAsia="Times New Roman" w:cs="Times New Roman"/>
          <w:b/>
          <w:bCs/>
          <w:color w:val="auto"/>
          <w:sz w:val="24"/>
          <w:szCs w:val="24"/>
        </w:rPr>
        <w:t>文件要求</w:t>
      </w:r>
    </w:p>
    <w:p w14:paraId="2965A6EA">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20" w:lineRule="exact"/>
        <w:jc w:val="both"/>
        <w:textAlignment w:val="auto"/>
        <w:rPr>
          <w:rFonts w:hint="default" w:ascii="Times New Roman" w:hAnsi="Times New Roman" w:eastAsia="Times New Roman" w:cs="Times New Roman"/>
          <w:b/>
          <w:bCs/>
          <w:color w:val="auto"/>
          <w:sz w:val="24"/>
          <w:szCs w:val="24"/>
        </w:rPr>
      </w:pPr>
      <w:r>
        <w:rPr>
          <w:rFonts w:hint="eastAsia" w:eastAsia="Times New Roman" w:cs="Times New Roman"/>
          <w:b/>
          <w:bCs/>
          <w:color w:val="auto"/>
          <w:sz w:val="24"/>
          <w:szCs w:val="24"/>
          <w:lang w:val="en-US" w:eastAsia="zh-CN"/>
        </w:rPr>
        <w:t>5.</w:t>
      </w:r>
      <w:r>
        <w:rPr>
          <w:rFonts w:hint="eastAsia" w:ascii="Times New Roman" w:hAnsi="Times New Roman" w:eastAsia="Times New Roman" w:cs="Times New Roman"/>
          <w:b/>
          <w:bCs/>
          <w:color w:val="auto"/>
          <w:sz w:val="24"/>
          <w:szCs w:val="24"/>
          <w:lang w:val="en-US" w:eastAsia="zh-CN"/>
        </w:rPr>
        <w:t>1</w:t>
      </w:r>
      <w:r>
        <w:rPr>
          <w:rFonts w:hint="eastAsia" w:eastAsia="Times New Roman" w:cs="Times New Roman"/>
          <w:b/>
          <w:bCs/>
          <w:color w:val="auto"/>
          <w:sz w:val="24"/>
          <w:szCs w:val="24"/>
          <w:lang w:val="en-US" w:eastAsia="zh-CN"/>
        </w:rPr>
        <w:t>报价</w:t>
      </w:r>
      <w:r>
        <w:rPr>
          <w:rFonts w:hint="default" w:ascii="Times New Roman" w:hAnsi="Times New Roman" w:eastAsia="Times New Roman" w:cs="Times New Roman"/>
          <w:b/>
          <w:bCs/>
          <w:color w:val="auto"/>
          <w:sz w:val="24"/>
          <w:szCs w:val="24"/>
        </w:rPr>
        <w:t>文件签字或盖章要求</w:t>
      </w:r>
    </w:p>
    <w:p w14:paraId="73E8703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Chars="0" w:firstLine="480" w:firstLineChars="200"/>
        <w:textAlignment w:val="auto"/>
        <w:rPr>
          <w:rFonts w:hint="default" w:ascii="Times New Roman" w:hAnsi="Times New Roman" w:eastAsia="宋体" w:cs="Times New Roman"/>
          <w:b/>
          <w:bCs/>
          <w:color w:val="auto"/>
          <w:sz w:val="24"/>
          <w:szCs w:val="24"/>
          <w:lang w:val="en-US" w:eastAsia="zh-CN"/>
        </w:rPr>
      </w:pPr>
      <w:r>
        <w:rPr>
          <w:rFonts w:hint="eastAsia" w:eastAsia="宋体" w:cs="Times New Roman"/>
          <w:b w:val="0"/>
          <w:bCs w:val="0"/>
          <w:color w:val="auto"/>
          <w:sz w:val="24"/>
          <w:szCs w:val="24"/>
          <w:lang w:val="en-US" w:eastAsia="zh-CN"/>
        </w:rPr>
        <w:t>5.1.1</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人报送的密封件除加盖鲜章外，还需注明</w:t>
      </w:r>
      <w:r>
        <w:rPr>
          <w:rFonts w:hint="eastAsia" w:cs="Times New Roman"/>
          <w:color w:val="auto"/>
          <w:sz w:val="24"/>
          <w:szCs w:val="24"/>
          <w:lang w:val="en-US" w:eastAsia="zh-CN"/>
        </w:rPr>
        <w:t>工程</w:t>
      </w:r>
      <w:r>
        <w:rPr>
          <w:rFonts w:hint="default" w:ascii="Times New Roman" w:hAnsi="Times New Roman" w:eastAsia="宋体" w:cs="Times New Roman"/>
          <w:color w:val="auto"/>
          <w:sz w:val="24"/>
          <w:szCs w:val="24"/>
          <w:lang w:val="en-US" w:eastAsia="zh-CN"/>
        </w:rPr>
        <w:t>名称、</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单位名称、</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联系人及联系电话（请用不褪色的墨水或签字笔填写），以邮寄方式寄送</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资料的，不能以快递寄送袋作为密封袋，需对</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资料进行密封后再进行快递寄送包装</w:t>
      </w:r>
      <w:r>
        <w:rPr>
          <w:rFonts w:hint="eastAsia" w:ascii="Times New Roman" w:hAnsi="Times New Roman" w:eastAsia="宋体" w:cs="Times New Roman"/>
          <w:color w:val="auto"/>
          <w:sz w:val="24"/>
          <w:szCs w:val="24"/>
          <w:lang w:val="en-US" w:eastAsia="zh-CN"/>
        </w:rPr>
        <w:t>，在</w:t>
      </w:r>
      <w:r>
        <w:rPr>
          <w:rFonts w:hint="default" w:ascii="Times New Roman" w:hAnsi="Times New Roman" w:eastAsia="宋体" w:cs="Times New Roman"/>
          <w:color w:val="auto"/>
          <w:sz w:val="24"/>
          <w:szCs w:val="24"/>
          <w:lang w:val="en-US" w:eastAsia="zh-CN"/>
        </w:rPr>
        <w:t>邮寄面单上备注</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资料。递交的文件不满足上述要求的</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资料将视为无效</w:t>
      </w:r>
      <w:r>
        <w:rPr>
          <w:rFonts w:hint="eastAsia" w:eastAsia="Times New Roman" w:cs="Times New Roman"/>
          <w:b w:val="0"/>
          <w:bCs w:val="0"/>
          <w:color w:val="auto"/>
          <w:sz w:val="24"/>
          <w:szCs w:val="24"/>
          <w:lang w:val="en-US" w:eastAsia="zh-CN"/>
        </w:rPr>
        <w:t>报价</w:t>
      </w:r>
      <w:r>
        <w:rPr>
          <w:rFonts w:hint="default" w:ascii="Times New Roman" w:hAnsi="Times New Roman" w:eastAsia="宋体" w:cs="Times New Roman"/>
          <w:color w:val="auto"/>
          <w:sz w:val="24"/>
          <w:szCs w:val="24"/>
          <w:lang w:val="en-US" w:eastAsia="zh-CN"/>
        </w:rPr>
        <w:t>。</w:t>
      </w:r>
    </w:p>
    <w:p w14:paraId="15CC149A">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20" w:lineRule="exact"/>
        <w:ind w:firstLine="480" w:firstLineChars="200"/>
        <w:jc w:val="both"/>
        <w:textAlignment w:val="auto"/>
        <w:rPr>
          <w:rFonts w:hint="default" w:ascii="Times New Roman" w:hAnsi="Times New Roman" w:eastAsia="Times New Roman" w:cs="Times New Roman"/>
          <w:b/>
          <w:bCs/>
          <w:color w:val="auto"/>
          <w:sz w:val="24"/>
          <w:szCs w:val="24"/>
          <w:lang w:val="en-US" w:eastAsia="zh-CN"/>
        </w:rPr>
      </w:pPr>
      <w:r>
        <w:rPr>
          <w:rFonts w:hint="eastAsia" w:eastAsia="宋体" w:cs="Times New Roman"/>
          <w:color w:val="auto"/>
          <w:sz w:val="24"/>
          <w:szCs w:val="24"/>
          <w:lang w:val="en-US" w:eastAsia="zh-CN"/>
        </w:rPr>
        <w:t>5.1.2</w:t>
      </w:r>
      <w:r>
        <w:rPr>
          <w:rFonts w:hint="eastAsia" w:eastAsia="Times New Roman" w:cs="Times New Roman"/>
          <w:b w:val="0"/>
          <w:bCs w:val="0"/>
          <w:color w:val="auto"/>
          <w:sz w:val="24"/>
          <w:szCs w:val="24"/>
          <w:lang w:val="en-US" w:eastAsia="zh-CN"/>
        </w:rPr>
        <w:t>报价</w:t>
      </w:r>
      <w:r>
        <w:rPr>
          <w:rFonts w:hint="default" w:ascii="Times New Roman" w:hAnsi="Times New Roman" w:eastAsia="Times New Roman" w:cs="Times New Roman"/>
          <w:b w:val="0"/>
          <w:bCs w:val="0"/>
          <w:color w:val="auto"/>
          <w:sz w:val="24"/>
          <w:szCs w:val="24"/>
        </w:rPr>
        <w:t>文件</w:t>
      </w:r>
      <w:r>
        <w:rPr>
          <w:rFonts w:hint="default" w:ascii="Times New Roman" w:hAnsi="Times New Roman" w:eastAsia="Times New Roman" w:cs="Times New Roman"/>
          <w:color w:val="auto"/>
          <w:sz w:val="24"/>
          <w:szCs w:val="24"/>
        </w:rPr>
        <w:t>用不褪色墨水（签字笔）由本人亲笔手写签字，不得用盖章（如签名章、签字章等）代替，也不得由他人代签。由法定代表人签字的，应附法定代表人身份证明，由代理人签字的，应附授权委托书。</w:t>
      </w:r>
    </w:p>
    <w:p w14:paraId="6D56808B">
      <w:pPr>
        <w:keepNext w:val="0"/>
        <w:keepLines w:val="0"/>
        <w:pageBreakBefore w:val="0"/>
        <w:widowControl w:val="0"/>
        <w:kinsoku/>
        <w:wordWrap/>
        <w:overflowPunct/>
        <w:topLinePunct w:val="0"/>
        <w:autoSpaceDE/>
        <w:autoSpaceDN/>
        <w:bidi w:val="0"/>
        <w:adjustRightInd w:val="0"/>
        <w:snapToGrid w:val="0"/>
        <w:spacing w:beforeAutospacing="0" w:afterAutospacing="0" w:line="520" w:lineRule="exact"/>
        <w:textAlignment w:val="auto"/>
        <w:rPr>
          <w:rFonts w:hint="default" w:ascii="Times New Roman" w:hAnsi="Times New Roman" w:eastAsia="Times New Roman" w:cs="Times New Roman"/>
          <w:b/>
          <w:bCs/>
          <w:color w:val="auto"/>
          <w:sz w:val="24"/>
          <w:szCs w:val="24"/>
          <w:lang w:eastAsia="zh-CN"/>
        </w:rPr>
      </w:pPr>
      <w:r>
        <w:rPr>
          <w:rFonts w:hint="eastAsia" w:eastAsia="Times New Roman" w:cs="Times New Roman"/>
          <w:b/>
          <w:bCs/>
          <w:color w:val="auto"/>
          <w:sz w:val="24"/>
          <w:szCs w:val="24"/>
          <w:lang w:val="en-US" w:eastAsia="zh-CN"/>
        </w:rPr>
        <w:t>5.2报价</w:t>
      </w:r>
      <w:r>
        <w:rPr>
          <w:rFonts w:hint="default" w:ascii="Times New Roman" w:hAnsi="Times New Roman" w:eastAsia="Times New Roman" w:cs="Times New Roman"/>
          <w:b/>
          <w:bCs/>
          <w:color w:val="auto"/>
          <w:sz w:val="24"/>
          <w:szCs w:val="24"/>
        </w:rPr>
        <w:t>文件的真实性要求</w:t>
      </w:r>
    </w:p>
    <w:p w14:paraId="7E067CA4">
      <w:pPr>
        <w:keepNext w:val="0"/>
        <w:keepLines w:val="0"/>
        <w:pageBreakBefore w:val="0"/>
        <w:widowControl w:val="0"/>
        <w:kinsoku/>
        <w:wordWrap/>
        <w:overflowPunct/>
        <w:topLinePunct w:val="0"/>
        <w:autoSpaceDE/>
        <w:autoSpaceDN/>
        <w:bidi w:val="0"/>
        <w:adjustRightInd w:val="0"/>
        <w:snapToGrid w:val="0"/>
        <w:spacing w:beforeAutospacing="0" w:afterAutospacing="0"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eastAsia="Times New Roman" w:cs="Times New Roman"/>
          <w:color w:val="auto"/>
          <w:sz w:val="24"/>
          <w:szCs w:val="24"/>
          <w:lang w:val="en-US" w:eastAsia="zh-CN"/>
        </w:rPr>
        <w:t>5.</w:t>
      </w:r>
      <w:r>
        <w:rPr>
          <w:rFonts w:hint="eastAsia" w:ascii="Times New Roman" w:hAnsi="Times New Roman" w:eastAsia="Times New Roman" w:cs="Times New Roman"/>
          <w:color w:val="auto"/>
          <w:sz w:val="24"/>
          <w:szCs w:val="24"/>
          <w:lang w:val="en-US" w:eastAsia="zh-CN"/>
        </w:rPr>
        <w:t>2</w:t>
      </w:r>
      <w:r>
        <w:rPr>
          <w:rFonts w:hint="default" w:ascii="Times New Roman" w:hAnsi="Times New Roman" w:eastAsia="Times New Roman" w:cs="Times New Roman"/>
          <w:color w:val="auto"/>
          <w:sz w:val="24"/>
          <w:szCs w:val="24"/>
          <w:lang w:val="en-US" w:eastAsia="zh-CN"/>
        </w:rPr>
        <w:t>.1</w:t>
      </w:r>
      <w:r>
        <w:rPr>
          <w:rFonts w:hint="eastAsia" w:eastAsia="Times New Roman" w:cs="Times New Roman"/>
          <w:b w:val="0"/>
          <w:bCs w:val="0"/>
          <w:color w:val="auto"/>
          <w:sz w:val="24"/>
          <w:szCs w:val="24"/>
          <w:lang w:val="en-US" w:eastAsia="zh-CN"/>
        </w:rPr>
        <w:t>报价</w:t>
      </w:r>
      <w:r>
        <w:rPr>
          <w:rFonts w:hint="default" w:ascii="Times New Roman" w:hAnsi="Times New Roman" w:eastAsia="Times New Roman" w:cs="Times New Roman"/>
          <w:color w:val="auto"/>
          <w:sz w:val="24"/>
          <w:szCs w:val="24"/>
        </w:rPr>
        <w:t>人所递交的</w:t>
      </w:r>
      <w:r>
        <w:rPr>
          <w:rFonts w:hint="eastAsia" w:eastAsia="Times New Roman" w:cs="Times New Roman"/>
          <w:b w:val="0"/>
          <w:bCs w:val="0"/>
          <w:color w:val="auto"/>
          <w:sz w:val="24"/>
          <w:szCs w:val="24"/>
          <w:lang w:val="en-US" w:eastAsia="zh-CN"/>
        </w:rPr>
        <w:t>报价</w:t>
      </w:r>
      <w:r>
        <w:rPr>
          <w:rFonts w:hint="default" w:ascii="Times New Roman" w:hAnsi="Times New Roman" w:eastAsia="Times New Roman" w:cs="Times New Roman"/>
          <w:color w:val="auto"/>
          <w:sz w:val="24"/>
          <w:szCs w:val="24"/>
        </w:rPr>
        <w:t>文件（包括有关资料）应不存在弄虚作假或隐瞒。</w:t>
      </w:r>
    </w:p>
    <w:p w14:paraId="5C2EDA63">
      <w:pPr>
        <w:keepNext w:val="0"/>
        <w:keepLines w:val="0"/>
        <w:pageBreakBefore w:val="0"/>
        <w:widowControl w:val="0"/>
        <w:kinsoku/>
        <w:wordWrap/>
        <w:overflowPunct/>
        <w:topLinePunct w:val="0"/>
        <w:autoSpaceDE/>
        <w:autoSpaceDN/>
        <w:bidi w:val="0"/>
        <w:adjustRightInd w:val="0"/>
        <w:snapToGrid w:val="0"/>
        <w:spacing w:beforeAutospacing="0" w:afterAutospacing="0"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eastAsia="Times New Roman" w:cs="Times New Roman"/>
          <w:color w:val="auto"/>
          <w:sz w:val="24"/>
          <w:szCs w:val="24"/>
          <w:lang w:val="en-US" w:eastAsia="zh-CN"/>
        </w:rPr>
        <w:t>5.</w:t>
      </w:r>
      <w:r>
        <w:rPr>
          <w:rFonts w:hint="eastAsia" w:ascii="Times New Roman" w:hAnsi="Times New Roman" w:eastAsia="Times New Roman" w:cs="Times New Roman"/>
          <w:color w:val="auto"/>
          <w:sz w:val="24"/>
          <w:szCs w:val="24"/>
          <w:lang w:val="en-US" w:eastAsia="zh-CN"/>
        </w:rPr>
        <w:t>2</w:t>
      </w:r>
      <w:r>
        <w:rPr>
          <w:rFonts w:hint="default" w:ascii="Times New Roman" w:hAnsi="Times New Roman" w:eastAsia="Times New Roman" w:cs="Times New Roman"/>
          <w:color w:val="auto"/>
          <w:sz w:val="24"/>
          <w:szCs w:val="24"/>
          <w:lang w:val="en-US" w:eastAsia="zh-CN"/>
        </w:rPr>
        <w:t>.2</w:t>
      </w:r>
      <w:r>
        <w:rPr>
          <w:rFonts w:hint="default" w:ascii="Times New Roman" w:hAnsi="Times New Roman" w:eastAsia="Times New Roman" w:cs="Times New Roman"/>
          <w:color w:val="auto"/>
          <w:sz w:val="24"/>
          <w:szCs w:val="24"/>
        </w:rPr>
        <w:t>如</w:t>
      </w:r>
      <w:r>
        <w:rPr>
          <w:rFonts w:hint="eastAsia" w:eastAsia="Times New Roman" w:cs="Times New Roman"/>
          <w:b w:val="0"/>
          <w:bCs w:val="0"/>
          <w:color w:val="auto"/>
          <w:sz w:val="24"/>
          <w:szCs w:val="24"/>
          <w:lang w:val="en-US" w:eastAsia="zh-CN"/>
        </w:rPr>
        <w:t>报价</w:t>
      </w:r>
      <w:r>
        <w:rPr>
          <w:rFonts w:hint="default" w:ascii="Times New Roman" w:hAnsi="Times New Roman" w:eastAsia="Times New Roman" w:cs="Times New Roman"/>
          <w:color w:val="auto"/>
          <w:sz w:val="24"/>
          <w:szCs w:val="24"/>
        </w:rPr>
        <w:t>文件存在弄虚作假或隐瞒，在</w:t>
      </w:r>
      <w:r>
        <w:rPr>
          <w:rFonts w:hint="eastAsia" w:eastAsia="Times New Roman" w:cs="Times New Roman"/>
          <w:color w:val="auto"/>
          <w:sz w:val="24"/>
          <w:szCs w:val="24"/>
          <w:lang w:val="en-US" w:eastAsia="zh-CN"/>
        </w:rPr>
        <w:t>评选</w:t>
      </w:r>
      <w:r>
        <w:rPr>
          <w:rFonts w:hint="default" w:ascii="Times New Roman" w:hAnsi="Times New Roman" w:eastAsia="Times New Roman" w:cs="Times New Roman"/>
          <w:color w:val="auto"/>
          <w:sz w:val="24"/>
          <w:szCs w:val="24"/>
        </w:rPr>
        <w:t>阶段发现的，</w:t>
      </w:r>
      <w:r>
        <w:rPr>
          <w:rFonts w:hint="eastAsia" w:cs="Times New Roman"/>
          <w:color w:val="auto"/>
          <w:sz w:val="24"/>
          <w:szCs w:val="24"/>
          <w:lang w:val="en-US" w:eastAsia="zh-CN"/>
        </w:rPr>
        <w:t>评选</w:t>
      </w:r>
      <w:r>
        <w:rPr>
          <w:rFonts w:hint="default" w:ascii="Times New Roman" w:hAnsi="Times New Roman" w:eastAsia="Times New Roman" w:cs="Times New Roman"/>
          <w:color w:val="auto"/>
          <w:sz w:val="24"/>
          <w:szCs w:val="24"/>
          <w:lang w:val="en-US" w:eastAsia="zh-CN"/>
        </w:rPr>
        <w:t>小组</w:t>
      </w:r>
      <w:r>
        <w:rPr>
          <w:rFonts w:hint="default" w:ascii="Times New Roman" w:hAnsi="Times New Roman" w:eastAsia="Times New Roman" w:cs="Times New Roman"/>
          <w:color w:val="auto"/>
          <w:sz w:val="24"/>
          <w:szCs w:val="24"/>
        </w:rPr>
        <w:t>将该</w:t>
      </w:r>
      <w:r>
        <w:rPr>
          <w:rFonts w:hint="eastAsia" w:eastAsia="Times New Roman" w:cs="Times New Roman"/>
          <w:b w:val="0"/>
          <w:bCs w:val="0"/>
          <w:color w:val="auto"/>
          <w:sz w:val="24"/>
          <w:szCs w:val="24"/>
          <w:lang w:val="en-US" w:eastAsia="zh-CN"/>
        </w:rPr>
        <w:t>报价</w:t>
      </w:r>
      <w:r>
        <w:rPr>
          <w:rFonts w:hint="default" w:ascii="Times New Roman" w:hAnsi="Times New Roman" w:eastAsia="Times New Roman" w:cs="Times New Roman"/>
          <w:color w:val="auto"/>
          <w:sz w:val="24"/>
          <w:szCs w:val="24"/>
        </w:rPr>
        <w:t>文件作否决</w:t>
      </w:r>
      <w:r>
        <w:rPr>
          <w:rFonts w:hint="eastAsia" w:eastAsia="Times New Roman" w:cs="Times New Roman"/>
          <w:b w:val="0"/>
          <w:bCs w:val="0"/>
          <w:color w:val="auto"/>
          <w:sz w:val="24"/>
          <w:szCs w:val="24"/>
          <w:lang w:val="en-US" w:eastAsia="zh-CN"/>
        </w:rPr>
        <w:t>报价</w:t>
      </w:r>
      <w:r>
        <w:rPr>
          <w:rFonts w:hint="default" w:ascii="Times New Roman" w:hAnsi="Times New Roman"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处理；中</w:t>
      </w:r>
      <w:r>
        <w:rPr>
          <w:rFonts w:hint="eastAsia" w:eastAsia="Times New Roman" w:cs="Times New Roman"/>
          <w:color w:val="auto"/>
          <w:sz w:val="24"/>
          <w:szCs w:val="24"/>
          <w:lang w:val="en-US" w:eastAsia="zh-CN"/>
        </w:rPr>
        <w:t>选</w:t>
      </w:r>
      <w:r>
        <w:rPr>
          <w:rFonts w:hint="default" w:ascii="Times New Roman" w:hAnsi="Times New Roman" w:eastAsia="Times New Roman" w:cs="Times New Roman"/>
          <w:color w:val="auto"/>
          <w:sz w:val="24"/>
          <w:szCs w:val="24"/>
        </w:rPr>
        <w:t>候选人确定后发现的，</w:t>
      </w:r>
      <w:r>
        <w:rPr>
          <w:rFonts w:hint="eastAsia" w:eastAsia="Times New Roman" w:cs="Times New Roman"/>
          <w:color w:val="auto"/>
          <w:sz w:val="24"/>
          <w:szCs w:val="24"/>
          <w:lang w:val="en-US" w:eastAsia="zh-CN"/>
        </w:rPr>
        <w:t>建设单位</w:t>
      </w:r>
      <w:r>
        <w:rPr>
          <w:rFonts w:hint="default" w:ascii="Times New Roman" w:hAnsi="Times New Roman" w:eastAsia="Times New Roman" w:cs="Times New Roman"/>
          <w:color w:val="auto"/>
          <w:sz w:val="24"/>
          <w:szCs w:val="24"/>
        </w:rPr>
        <w:t>可以取消中</w:t>
      </w:r>
      <w:r>
        <w:rPr>
          <w:rFonts w:hint="eastAsia" w:eastAsia="Times New Roman" w:cs="Times New Roman"/>
          <w:color w:val="auto"/>
          <w:sz w:val="24"/>
          <w:szCs w:val="24"/>
          <w:lang w:val="en-US" w:eastAsia="zh-CN"/>
        </w:rPr>
        <w:t>选</w:t>
      </w:r>
      <w:r>
        <w:rPr>
          <w:rFonts w:hint="default" w:ascii="Times New Roman" w:hAnsi="Times New Roman" w:eastAsia="Times New Roman" w:cs="Times New Roman"/>
          <w:color w:val="auto"/>
          <w:sz w:val="24"/>
          <w:szCs w:val="24"/>
        </w:rPr>
        <w:t>候选人或中</w:t>
      </w:r>
      <w:r>
        <w:rPr>
          <w:rFonts w:hint="eastAsia" w:eastAsia="Times New Roman" w:cs="Times New Roman"/>
          <w:color w:val="auto"/>
          <w:sz w:val="24"/>
          <w:szCs w:val="24"/>
          <w:lang w:val="en-US" w:eastAsia="zh-CN"/>
        </w:rPr>
        <w:t>选</w:t>
      </w:r>
      <w:r>
        <w:rPr>
          <w:rFonts w:hint="default" w:ascii="Times New Roman" w:hAnsi="Times New Roman" w:eastAsia="Times New Roman" w:cs="Times New Roman"/>
          <w:color w:val="auto"/>
          <w:sz w:val="24"/>
          <w:szCs w:val="24"/>
        </w:rPr>
        <w:t>人资格。</w:t>
      </w:r>
    </w:p>
    <w:p w14:paraId="328DFCF6">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Times New Roman" w:cs="Times New Roman"/>
          <w:b/>
          <w:bCs/>
          <w:color w:val="auto"/>
          <w:sz w:val="24"/>
          <w:szCs w:val="24"/>
          <w:lang w:eastAsia="zh-CN"/>
        </w:rPr>
      </w:pPr>
      <w:r>
        <w:rPr>
          <w:rFonts w:hint="eastAsia" w:eastAsia="Times New Roman" w:cs="Times New Roman"/>
          <w:b/>
          <w:bCs/>
          <w:color w:val="auto"/>
          <w:sz w:val="24"/>
          <w:szCs w:val="24"/>
          <w:lang w:val="en-US" w:eastAsia="zh-CN"/>
        </w:rPr>
        <w:t>6</w:t>
      </w:r>
      <w:r>
        <w:rPr>
          <w:rFonts w:hint="default" w:ascii="Times New Roman" w:hAnsi="Times New Roman" w:eastAsia="Times New Roman" w:cs="Times New Roman"/>
          <w:b/>
          <w:bCs/>
          <w:color w:val="auto"/>
          <w:sz w:val="24"/>
          <w:szCs w:val="24"/>
          <w:lang w:val="en-US" w:eastAsia="zh-CN"/>
        </w:rPr>
        <w:t>.</w:t>
      </w:r>
      <w:r>
        <w:rPr>
          <w:rFonts w:hint="eastAsia" w:eastAsia="Times New Roman" w:cs="Times New Roman"/>
          <w:b/>
          <w:bCs/>
          <w:color w:val="auto"/>
          <w:sz w:val="24"/>
          <w:szCs w:val="24"/>
          <w:lang w:val="en-US" w:eastAsia="zh-CN"/>
        </w:rPr>
        <w:t>报价</w:t>
      </w:r>
      <w:r>
        <w:rPr>
          <w:rFonts w:hint="default" w:ascii="Times New Roman" w:hAnsi="Times New Roman" w:eastAsia="Times New Roman" w:cs="Times New Roman"/>
          <w:b/>
          <w:bCs/>
          <w:color w:val="auto"/>
          <w:sz w:val="24"/>
          <w:szCs w:val="24"/>
        </w:rPr>
        <w:t>文件格式</w:t>
      </w:r>
    </w:p>
    <w:p w14:paraId="4407AFF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eastAsia="Times New Roman" w:cs="Times New Roman"/>
          <w:color w:val="auto"/>
          <w:sz w:val="24"/>
          <w:szCs w:val="24"/>
          <w:lang w:val="en-US" w:eastAsia="zh-CN"/>
        </w:rPr>
        <w:t>6.</w:t>
      </w:r>
      <w:r>
        <w:rPr>
          <w:rFonts w:hint="default" w:ascii="Times New Roman" w:hAnsi="Times New Roman" w:eastAsia="Times New Roman" w:cs="Times New Roman"/>
          <w:color w:val="auto"/>
          <w:sz w:val="24"/>
          <w:szCs w:val="24"/>
          <w:lang w:val="en-US" w:eastAsia="zh-CN"/>
        </w:rPr>
        <w:t>1</w:t>
      </w:r>
      <w:r>
        <w:rPr>
          <w:rFonts w:hint="default" w:ascii="Times New Roman" w:hAnsi="Times New Roman" w:eastAsia="Times New Roman" w:cs="Times New Roman"/>
          <w:color w:val="auto"/>
          <w:sz w:val="24"/>
          <w:szCs w:val="24"/>
        </w:rPr>
        <w:t>不得对</w:t>
      </w:r>
      <w:r>
        <w:rPr>
          <w:rFonts w:hint="default" w:cs="Times New Roman"/>
          <w:color w:val="auto"/>
          <w:spacing w:val="-5"/>
          <w:w w:val="105"/>
          <w:sz w:val="24"/>
          <w:szCs w:val="24"/>
          <w:lang w:val="en-US" w:eastAsia="zh-CN"/>
        </w:rPr>
        <w:t>竞争性谈判</w:t>
      </w:r>
      <w:r>
        <w:rPr>
          <w:rFonts w:hint="default" w:ascii="Times New Roman" w:hAnsi="Times New Roman" w:eastAsia="Times New Roman" w:cs="Times New Roman"/>
          <w:color w:val="auto"/>
          <w:sz w:val="24"/>
          <w:szCs w:val="24"/>
        </w:rPr>
        <w:t>文件规定的文件格式</w:t>
      </w:r>
      <w:r>
        <w:rPr>
          <w:rFonts w:hint="eastAsia" w:eastAsia="宋体" w:cs="Times New Roman"/>
          <w:color w:val="auto"/>
          <w:sz w:val="24"/>
          <w:szCs w:val="24"/>
          <w:lang w:val="en-US" w:eastAsia="zh-CN"/>
        </w:rPr>
        <w:t>及</w:t>
      </w:r>
      <w:r>
        <w:rPr>
          <w:rFonts w:hint="default" w:ascii="Times New Roman" w:hAnsi="Times New Roman" w:eastAsia="Times New Roman" w:cs="Times New Roman"/>
          <w:color w:val="auto"/>
          <w:sz w:val="24"/>
          <w:szCs w:val="24"/>
        </w:rPr>
        <w:t>内容进行改变原意或影响</w:t>
      </w:r>
      <w:r>
        <w:rPr>
          <w:rFonts w:hint="default" w:ascii="Times New Roman" w:hAnsi="Times New Roman"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实质性的删减或修改。</w:t>
      </w:r>
    </w:p>
    <w:p w14:paraId="277F791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eastAsia="Times New Roman" w:cs="Times New Roman"/>
          <w:color w:val="auto"/>
          <w:sz w:val="24"/>
          <w:szCs w:val="24"/>
          <w:lang w:val="en-US" w:eastAsia="zh-CN"/>
        </w:rPr>
        <w:t>6</w:t>
      </w:r>
      <w:r>
        <w:rPr>
          <w:rFonts w:hint="default" w:ascii="Times New Roman" w:hAnsi="Times New Roman" w:eastAsia="Times New Roman" w:cs="Times New Roman"/>
          <w:color w:val="auto"/>
          <w:sz w:val="24"/>
          <w:szCs w:val="24"/>
          <w:lang w:val="en-US" w:eastAsia="zh-CN"/>
        </w:rPr>
        <w:t>.2</w:t>
      </w:r>
      <w:r>
        <w:rPr>
          <w:rFonts w:hint="eastAsia"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人可以在</w:t>
      </w:r>
      <w:r>
        <w:rPr>
          <w:rFonts w:hint="eastAsia"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文件格式内容之外另行说明和增加相关内容，作为</w:t>
      </w:r>
      <w:r>
        <w:rPr>
          <w:rFonts w:hint="eastAsia"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文件的组成部分。另行说明或自行增加的内容，不得与</w:t>
      </w:r>
      <w:r>
        <w:rPr>
          <w:rFonts w:hint="default" w:cs="Times New Roman"/>
          <w:color w:val="auto"/>
          <w:spacing w:val="-5"/>
          <w:w w:val="105"/>
          <w:sz w:val="24"/>
          <w:szCs w:val="24"/>
          <w:lang w:val="en-US" w:eastAsia="zh-CN"/>
        </w:rPr>
        <w:t>竞争性谈判</w:t>
      </w:r>
      <w:r>
        <w:rPr>
          <w:rFonts w:hint="default" w:ascii="Times New Roman" w:hAnsi="Times New Roman" w:eastAsia="Times New Roman" w:cs="Times New Roman"/>
          <w:color w:val="auto"/>
          <w:sz w:val="24"/>
          <w:szCs w:val="24"/>
        </w:rPr>
        <w:t>文件的强制性审查标准和禁止性规定相抵触。</w:t>
      </w:r>
    </w:p>
    <w:p w14:paraId="73E86955">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eastAsia="Times New Roman" w:cs="Times New Roman"/>
          <w:color w:val="auto"/>
          <w:sz w:val="24"/>
          <w:szCs w:val="24"/>
          <w:lang w:val="en-US" w:eastAsia="zh-CN"/>
        </w:rPr>
        <w:t>6</w:t>
      </w:r>
      <w:r>
        <w:rPr>
          <w:rFonts w:hint="default" w:ascii="Times New Roman" w:hAnsi="Times New Roman" w:eastAsia="Times New Roman" w:cs="Times New Roman"/>
          <w:color w:val="auto"/>
          <w:sz w:val="24"/>
          <w:szCs w:val="24"/>
          <w:lang w:val="en-US" w:eastAsia="zh-CN"/>
        </w:rPr>
        <w:t>.3</w:t>
      </w:r>
      <w:r>
        <w:rPr>
          <w:rFonts w:hint="eastAsia"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文件应对</w:t>
      </w:r>
      <w:r>
        <w:rPr>
          <w:rFonts w:hint="default" w:cs="Times New Roman"/>
          <w:color w:val="auto"/>
          <w:spacing w:val="-5"/>
          <w:w w:val="105"/>
          <w:sz w:val="24"/>
          <w:szCs w:val="24"/>
          <w:lang w:val="en-US" w:eastAsia="zh-CN"/>
        </w:rPr>
        <w:t>竞争性谈判</w:t>
      </w:r>
      <w:r>
        <w:rPr>
          <w:rFonts w:hint="default" w:ascii="Times New Roman" w:hAnsi="Times New Roman" w:eastAsia="Times New Roman" w:cs="Times New Roman"/>
          <w:color w:val="auto"/>
          <w:sz w:val="24"/>
          <w:szCs w:val="24"/>
        </w:rPr>
        <w:t>文件提出的所有实质性要求和条件作出实质性响应，并且实质性响应的内容不得互相矛盾。</w:t>
      </w:r>
    </w:p>
    <w:p w14:paraId="13484467">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eastAsia="Times New Roman" w:cs="Times New Roman"/>
          <w:color w:val="auto"/>
          <w:sz w:val="24"/>
          <w:szCs w:val="24"/>
          <w:lang w:val="en-US" w:eastAsia="zh-CN"/>
        </w:rPr>
        <w:t>6</w:t>
      </w:r>
      <w:r>
        <w:rPr>
          <w:rFonts w:hint="default" w:ascii="Times New Roman" w:hAnsi="Times New Roman" w:eastAsia="Times New Roman" w:cs="Times New Roman"/>
          <w:color w:val="auto"/>
          <w:sz w:val="24"/>
          <w:szCs w:val="24"/>
          <w:lang w:val="en-US" w:eastAsia="zh-CN"/>
        </w:rPr>
        <w:t>.4</w:t>
      </w:r>
      <w:r>
        <w:rPr>
          <w:rFonts w:hint="eastAsia" w:eastAsia="Times New Roman" w:cs="Times New Roman"/>
          <w:color w:val="auto"/>
          <w:sz w:val="24"/>
          <w:szCs w:val="24"/>
          <w:lang w:val="en-US" w:eastAsia="zh-CN"/>
        </w:rPr>
        <w:t>报价</w:t>
      </w:r>
      <w:r>
        <w:rPr>
          <w:rFonts w:hint="default" w:ascii="Times New Roman" w:hAnsi="Times New Roman" w:eastAsia="Times New Roman" w:cs="Times New Roman"/>
          <w:color w:val="auto"/>
          <w:sz w:val="24"/>
          <w:szCs w:val="24"/>
        </w:rPr>
        <w:t>文件所附证明材料应清晰可辨。</w:t>
      </w:r>
    </w:p>
    <w:p w14:paraId="113983D3">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b w:val="0"/>
          <w:bCs w:val="0"/>
          <w:color w:val="auto"/>
          <w:sz w:val="24"/>
          <w:szCs w:val="24"/>
          <w:highlight w:val="none"/>
          <w:lang w:eastAsia="zh-CN"/>
        </w:rPr>
      </w:pPr>
      <w:r>
        <w:rPr>
          <w:rFonts w:hint="eastAsia" w:eastAsia="Times New Roman" w:cs="Times New Roman"/>
          <w:b w:val="0"/>
          <w:bCs w:val="0"/>
          <w:color w:val="auto"/>
          <w:sz w:val="24"/>
          <w:szCs w:val="24"/>
          <w:highlight w:val="none"/>
          <w:lang w:val="en-US" w:eastAsia="zh-CN"/>
        </w:rPr>
        <w:t>6</w:t>
      </w:r>
      <w:r>
        <w:rPr>
          <w:rFonts w:hint="default" w:ascii="Times New Roman" w:hAnsi="Times New Roman" w:eastAsia="Times New Roman" w:cs="Times New Roman"/>
          <w:b w:val="0"/>
          <w:bCs w:val="0"/>
          <w:color w:val="auto"/>
          <w:sz w:val="24"/>
          <w:szCs w:val="24"/>
          <w:highlight w:val="none"/>
          <w:lang w:val="en-US" w:eastAsia="zh-CN"/>
        </w:rPr>
        <w:t>.5</w:t>
      </w:r>
      <w:r>
        <w:rPr>
          <w:rFonts w:hint="eastAsia" w:eastAsia="Times New Roman" w:cs="Times New Roman"/>
          <w:b w:val="0"/>
          <w:bCs w:val="0"/>
          <w:color w:val="auto"/>
          <w:sz w:val="24"/>
          <w:szCs w:val="24"/>
          <w:highlight w:val="none"/>
          <w:lang w:val="en-US" w:eastAsia="zh-CN"/>
        </w:rPr>
        <w:t>所</w:t>
      </w:r>
      <w:r>
        <w:rPr>
          <w:rFonts w:hint="default" w:ascii="Times New Roman" w:hAnsi="Times New Roman" w:eastAsia="Times New Roman" w:cs="Times New Roman"/>
          <w:b w:val="0"/>
          <w:bCs w:val="0"/>
          <w:color w:val="auto"/>
          <w:sz w:val="24"/>
          <w:szCs w:val="24"/>
          <w:highlight w:val="none"/>
        </w:rPr>
        <w:t>报价</w:t>
      </w:r>
      <w:r>
        <w:rPr>
          <w:rFonts w:hint="eastAsia" w:eastAsia="宋体" w:cs="Times New Roman"/>
          <w:b w:val="0"/>
          <w:bCs w:val="0"/>
          <w:color w:val="auto"/>
          <w:sz w:val="24"/>
          <w:szCs w:val="24"/>
          <w:highlight w:val="none"/>
          <w:lang w:val="en-US" w:eastAsia="zh-CN"/>
        </w:rPr>
        <w:t>格</w:t>
      </w:r>
      <w:r>
        <w:rPr>
          <w:rFonts w:hint="default" w:ascii="Times New Roman" w:hAnsi="Times New Roman" w:eastAsia="Times New Roman" w:cs="Times New Roman"/>
          <w:b w:val="0"/>
          <w:bCs w:val="0"/>
          <w:color w:val="auto"/>
          <w:sz w:val="24"/>
          <w:szCs w:val="24"/>
          <w:highlight w:val="none"/>
        </w:rPr>
        <w:t>为含税报价，</w:t>
      </w:r>
      <w:r>
        <w:rPr>
          <w:rFonts w:hint="eastAsia" w:cs="Times New Roman"/>
          <w:b w:val="0"/>
          <w:bCs w:val="0"/>
          <w:color w:val="auto"/>
          <w:sz w:val="24"/>
          <w:szCs w:val="24"/>
          <w:highlight w:val="none"/>
          <w:lang w:val="en-US" w:eastAsia="zh-CN"/>
        </w:rPr>
        <w:t>报价</w:t>
      </w:r>
      <w:r>
        <w:rPr>
          <w:rFonts w:hint="default" w:ascii="Times New Roman" w:hAnsi="Times New Roman" w:eastAsia="Times New Roman" w:cs="Times New Roman"/>
          <w:b w:val="0"/>
          <w:bCs w:val="0"/>
          <w:color w:val="auto"/>
          <w:sz w:val="24"/>
          <w:szCs w:val="24"/>
          <w:highlight w:val="none"/>
        </w:rPr>
        <w:t>书按</w:t>
      </w:r>
      <w:r>
        <w:rPr>
          <w:rFonts w:hint="eastAsia" w:cs="Times New Roman"/>
          <w:b w:val="0"/>
          <w:bCs w:val="0"/>
          <w:color w:val="auto"/>
          <w:sz w:val="24"/>
          <w:szCs w:val="24"/>
          <w:highlight w:val="none"/>
          <w:lang w:val="en-US" w:eastAsia="zh-CN"/>
        </w:rPr>
        <w:t>建设单位</w:t>
      </w:r>
      <w:r>
        <w:rPr>
          <w:rFonts w:hint="default" w:ascii="Times New Roman" w:hAnsi="Times New Roman" w:eastAsia="Times New Roman" w:cs="Times New Roman"/>
          <w:b w:val="0"/>
          <w:bCs w:val="0"/>
          <w:color w:val="auto"/>
          <w:sz w:val="24"/>
          <w:szCs w:val="24"/>
          <w:highlight w:val="none"/>
        </w:rPr>
        <w:t>所提供的</w:t>
      </w:r>
      <w:r>
        <w:rPr>
          <w:rFonts w:hint="eastAsia" w:ascii="Times New Roman" w:hAnsi="Times New Roman" w:eastAsia="宋体" w:cs="Times New Roman"/>
          <w:b w:val="0"/>
          <w:bCs w:val="0"/>
          <w:color w:val="auto"/>
          <w:sz w:val="24"/>
          <w:szCs w:val="24"/>
          <w:highlight w:val="none"/>
          <w:lang w:val="en-US" w:eastAsia="zh-CN"/>
        </w:rPr>
        <w:t>工程量</w:t>
      </w:r>
      <w:r>
        <w:rPr>
          <w:rFonts w:hint="default" w:ascii="Times New Roman" w:hAnsi="Times New Roman" w:eastAsia="Times New Roman" w:cs="Times New Roman"/>
          <w:b w:val="0"/>
          <w:bCs w:val="0"/>
          <w:color w:val="auto"/>
          <w:sz w:val="24"/>
          <w:szCs w:val="24"/>
          <w:highlight w:val="none"/>
        </w:rPr>
        <w:t>清单顺序逐项报价</w:t>
      </w:r>
      <w:r>
        <w:rPr>
          <w:rFonts w:hint="eastAsia" w:ascii="Times New Roman" w:hAnsi="Times New Roman" w:eastAsia="宋体" w:cs="Times New Roman"/>
          <w:b w:val="0"/>
          <w:bCs w:val="0"/>
          <w:color w:val="auto"/>
          <w:sz w:val="24"/>
          <w:szCs w:val="24"/>
          <w:highlight w:val="none"/>
          <w:lang w:eastAsia="zh-CN"/>
        </w:rPr>
        <w:t>。</w:t>
      </w:r>
    </w:p>
    <w:p w14:paraId="3A2AF031">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Times New Roman" w:cs="Times New Roman"/>
          <w:b/>
          <w:bCs/>
          <w:color w:val="auto"/>
          <w:sz w:val="24"/>
          <w:szCs w:val="24"/>
        </w:rPr>
      </w:pPr>
      <w:r>
        <w:rPr>
          <w:rFonts w:hint="eastAsia" w:eastAsia="Times New Roman" w:cs="Times New Roman"/>
          <w:b/>
          <w:bCs/>
          <w:color w:val="auto"/>
          <w:sz w:val="24"/>
          <w:szCs w:val="24"/>
          <w:lang w:val="en-US" w:eastAsia="zh-CN"/>
        </w:rPr>
        <w:t>7</w:t>
      </w:r>
      <w:r>
        <w:rPr>
          <w:rFonts w:hint="default" w:ascii="Times New Roman" w:hAnsi="Times New Roman" w:eastAsia="Times New Roman" w:cs="Times New Roman"/>
          <w:b/>
          <w:bCs/>
          <w:color w:val="auto"/>
          <w:sz w:val="24"/>
          <w:szCs w:val="24"/>
        </w:rPr>
        <w:t>.</w:t>
      </w:r>
      <w:r>
        <w:rPr>
          <w:rFonts w:hint="eastAsia" w:cs="Times New Roman"/>
          <w:b/>
          <w:bCs/>
          <w:color w:val="auto"/>
          <w:sz w:val="24"/>
          <w:szCs w:val="24"/>
          <w:lang w:val="en-US" w:eastAsia="zh-CN"/>
        </w:rPr>
        <w:t>报价</w:t>
      </w:r>
      <w:r>
        <w:rPr>
          <w:rFonts w:hint="default" w:ascii="Times New Roman" w:hAnsi="Times New Roman" w:eastAsia="Times New Roman" w:cs="Times New Roman"/>
          <w:b/>
          <w:bCs/>
          <w:color w:val="auto"/>
          <w:sz w:val="24"/>
          <w:szCs w:val="24"/>
        </w:rPr>
        <w:t>书的组成</w:t>
      </w:r>
    </w:p>
    <w:p w14:paraId="0E713895">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Times New Roman" w:cs="Times New Roman"/>
          <w:color w:val="auto"/>
          <w:sz w:val="24"/>
          <w:szCs w:val="24"/>
        </w:rPr>
      </w:pPr>
      <w:r>
        <w:rPr>
          <w:rFonts w:hint="eastAsia" w:cs="Times New Roman"/>
          <w:color w:val="auto"/>
          <w:sz w:val="24"/>
          <w:szCs w:val="24"/>
          <w:lang w:val="en-US" w:eastAsia="zh-CN"/>
        </w:rPr>
        <w:t>7</w:t>
      </w: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报价</w:t>
      </w:r>
      <w:r>
        <w:rPr>
          <w:rFonts w:hint="default" w:ascii="Times New Roman" w:hAnsi="Times New Roman" w:eastAsia="Times New Roman" w:cs="Times New Roman"/>
          <w:color w:val="auto"/>
          <w:sz w:val="24"/>
          <w:szCs w:val="24"/>
        </w:rPr>
        <w:t>人编写的</w:t>
      </w:r>
      <w:r>
        <w:rPr>
          <w:rFonts w:hint="eastAsia" w:cs="Times New Roman"/>
          <w:color w:val="auto"/>
          <w:sz w:val="24"/>
          <w:szCs w:val="24"/>
          <w:lang w:val="en-US" w:eastAsia="zh-CN"/>
        </w:rPr>
        <w:t>报价</w:t>
      </w:r>
      <w:r>
        <w:rPr>
          <w:rFonts w:hint="default" w:ascii="Times New Roman" w:hAnsi="Times New Roman" w:eastAsia="Times New Roman" w:cs="Times New Roman"/>
          <w:color w:val="auto"/>
          <w:sz w:val="24"/>
          <w:szCs w:val="24"/>
        </w:rPr>
        <w:t>书应按照函</w:t>
      </w:r>
      <w:r>
        <w:rPr>
          <w:rFonts w:hint="eastAsia" w:ascii="Times New Roman" w:hAnsi="Times New Roman" w:eastAsia="宋体" w:cs="Times New Roman"/>
          <w:color w:val="auto"/>
          <w:sz w:val="24"/>
          <w:szCs w:val="24"/>
          <w:lang w:val="en-US" w:eastAsia="zh-CN"/>
        </w:rPr>
        <w:t>件</w:t>
      </w:r>
      <w:r>
        <w:rPr>
          <w:rFonts w:hint="default" w:ascii="Times New Roman" w:hAnsi="Times New Roman" w:eastAsia="Times New Roman" w:cs="Times New Roman"/>
          <w:color w:val="auto"/>
          <w:sz w:val="24"/>
          <w:szCs w:val="24"/>
        </w:rPr>
        <w:t>要求，根据函</w:t>
      </w:r>
      <w:r>
        <w:rPr>
          <w:rFonts w:hint="eastAsia" w:ascii="Times New Roman" w:hAnsi="Times New Roman" w:eastAsia="宋体" w:cs="Times New Roman"/>
          <w:color w:val="auto"/>
          <w:sz w:val="24"/>
          <w:szCs w:val="24"/>
          <w:lang w:val="en-US" w:eastAsia="zh-CN"/>
        </w:rPr>
        <w:t>件</w:t>
      </w:r>
      <w:r>
        <w:rPr>
          <w:rFonts w:hint="default" w:ascii="Times New Roman" w:hAnsi="Times New Roman" w:eastAsia="Times New Roman" w:cs="Times New Roman"/>
          <w:color w:val="auto"/>
          <w:sz w:val="24"/>
          <w:szCs w:val="24"/>
        </w:rPr>
        <w:t>内容</w:t>
      </w:r>
      <w:r>
        <w:rPr>
          <w:rFonts w:hint="eastAsia" w:ascii="Times New Roman" w:hAnsi="Times New Roman" w:eastAsia="Times New Roman" w:cs="Times New Roman"/>
          <w:color w:val="auto"/>
          <w:sz w:val="24"/>
          <w:szCs w:val="24"/>
          <w:lang w:eastAsia="zh-CN"/>
        </w:rPr>
        <w:t>做出</w:t>
      </w:r>
      <w:r>
        <w:rPr>
          <w:rFonts w:hint="default" w:ascii="Times New Roman" w:hAnsi="Times New Roman" w:eastAsia="Times New Roman" w:cs="Times New Roman"/>
          <w:color w:val="auto"/>
          <w:sz w:val="24"/>
          <w:szCs w:val="24"/>
        </w:rPr>
        <w:t>全面响应。</w:t>
      </w:r>
    </w:p>
    <w:p w14:paraId="110B17C2">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7</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Times New Roman" w:cs="Times New Roman"/>
          <w:color w:val="auto"/>
          <w:sz w:val="24"/>
          <w:szCs w:val="24"/>
        </w:rPr>
        <w:t>编制和提交的</w:t>
      </w:r>
      <w:r>
        <w:rPr>
          <w:rFonts w:hint="eastAsia" w:cs="Times New Roman"/>
          <w:color w:val="auto"/>
          <w:sz w:val="24"/>
          <w:szCs w:val="24"/>
          <w:lang w:val="en-US" w:eastAsia="zh-CN"/>
        </w:rPr>
        <w:t>报价</w:t>
      </w:r>
      <w:r>
        <w:rPr>
          <w:rFonts w:hint="default" w:ascii="Times New Roman" w:hAnsi="Times New Roman" w:eastAsia="Times New Roman" w:cs="Times New Roman"/>
          <w:color w:val="auto"/>
          <w:sz w:val="24"/>
          <w:szCs w:val="24"/>
        </w:rPr>
        <w:t>书内容由A类（技术）文件和B类（经济）文件两部分组成</w:t>
      </w:r>
      <w:r>
        <w:rPr>
          <w:rFonts w:hint="default" w:ascii="Times New Roman" w:hAnsi="Times New Roman" w:eastAsia="Times New Roman" w:cs="Times New Roman"/>
          <w:color w:val="auto"/>
          <w:sz w:val="24"/>
          <w:szCs w:val="24"/>
          <w:highlight w:val="none"/>
        </w:rPr>
        <w:t>（A类、B类文件装入一个文件袋密封）</w:t>
      </w:r>
      <w:r>
        <w:rPr>
          <w:rFonts w:hint="default" w:ascii="Times New Roman" w:hAnsi="Times New Roman" w:eastAsia="Times New Roman" w:cs="Times New Roman"/>
          <w:color w:val="auto"/>
          <w:sz w:val="24"/>
          <w:szCs w:val="24"/>
          <w:highlight w:val="none"/>
          <w:lang w:eastAsia="zh-CN"/>
        </w:rPr>
        <w:t>。</w:t>
      </w:r>
    </w:p>
    <w:p w14:paraId="3AFEED8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8</w:t>
      </w:r>
      <w:r>
        <w:rPr>
          <w:rFonts w:hint="default" w:ascii="Times New Roman" w:hAnsi="Times New Roman" w:eastAsia="宋体" w:cs="Times New Roman"/>
          <w:b/>
          <w:bCs/>
          <w:color w:val="auto"/>
          <w:sz w:val="24"/>
          <w:szCs w:val="24"/>
          <w:lang w:val="en-US" w:eastAsia="zh-CN"/>
        </w:rPr>
        <w:t>.</w:t>
      </w:r>
      <w:r>
        <w:rPr>
          <w:rFonts w:hint="eastAsia" w:cs="Times New Roman"/>
          <w:b/>
          <w:bCs/>
          <w:color w:val="auto"/>
          <w:sz w:val="24"/>
          <w:szCs w:val="24"/>
          <w:lang w:val="en-US" w:eastAsia="zh-CN"/>
        </w:rPr>
        <w:t>报价</w:t>
      </w:r>
      <w:r>
        <w:rPr>
          <w:rFonts w:hint="default" w:ascii="Times New Roman" w:hAnsi="Times New Roman" w:eastAsia="宋体" w:cs="Times New Roman"/>
          <w:b/>
          <w:bCs/>
          <w:color w:val="auto"/>
          <w:sz w:val="24"/>
          <w:szCs w:val="24"/>
          <w:lang w:val="en-US" w:eastAsia="zh-CN"/>
        </w:rPr>
        <w:t>文件递交时间</w:t>
      </w:r>
    </w:p>
    <w:p w14:paraId="36CBBE7C">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文件递交的截止时间为202</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23</w:t>
      </w:r>
      <w:r>
        <w:rPr>
          <w:rFonts w:hint="default" w:ascii="Times New Roman" w:hAnsi="Times New Roman" w:eastAsia="宋体" w:cs="Times New Roman"/>
          <w:color w:val="auto"/>
          <w:sz w:val="24"/>
          <w:szCs w:val="24"/>
          <w:lang w:val="en-US" w:eastAsia="zh-CN"/>
        </w:rPr>
        <w:t>日</w:t>
      </w: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时</w:t>
      </w:r>
      <w:r>
        <w:rPr>
          <w:rFonts w:hint="eastAsia" w:cs="Times New Roman"/>
          <w:color w:val="auto"/>
          <w:sz w:val="24"/>
          <w:szCs w:val="24"/>
          <w:lang w:val="en-US" w:eastAsia="zh-CN"/>
        </w:rPr>
        <w:t>0</w:t>
      </w:r>
      <w:r>
        <w:rPr>
          <w:rFonts w:hint="eastAsia"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分，</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人应在</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截止时间前现场递交或快递寄送</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文件。</w:t>
      </w:r>
      <w:bookmarkStart w:id="18" w:name="_Toc152045527"/>
      <w:bookmarkStart w:id="19" w:name="_Toc300834947"/>
      <w:bookmarkStart w:id="20" w:name="_Toc247513950"/>
      <w:bookmarkStart w:id="21" w:name="_Toc247527551"/>
      <w:bookmarkStart w:id="22" w:name="_Toc152042303"/>
      <w:bookmarkStart w:id="23" w:name="_Toc144974495"/>
    </w:p>
    <w:p w14:paraId="573F725E">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9</w:t>
      </w:r>
      <w:r>
        <w:rPr>
          <w:rFonts w:hint="default" w:ascii="Times New Roman" w:hAnsi="Times New Roman" w:eastAsia="宋体" w:cs="Times New Roman"/>
          <w:b/>
          <w:bCs/>
          <w:color w:val="auto"/>
          <w:sz w:val="24"/>
          <w:szCs w:val="24"/>
          <w:lang w:val="en-US" w:eastAsia="zh-CN"/>
        </w:rPr>
        <w:t>.递交</w:t>
      </w:r>
      <w:r>
        <w:rPr>
          <w:rFonts w:hint="eastAsia" w:cs="Times New Roman"/>
          <w:b/>
          <w:bCs/>
          <w:color w:val="auto"/>
          <w:sz w:val="24"/>
          <w:szCs w:val="24"/>
          <w:lang w:val="en-US" w:eastAsia="zh-CN"/>
        </w:rPr>
        <w:t>报价</w:t>
      </w:r>
      <w:r>
        <w:rPr>
          <w:rFonts w:hint="default" w:ascii="Times New Roman" w:hAnsi="Times New Roman" w:eastAsia="宋体" w:cs="Times New Roman"/>
          <w:b/>
          <w:bCs/>
          <w:color w:val="auto"/>
          <w:sz w:val="24"/>
          <w:szCs w:val="24"/>
          <w:lang w:val="en-US" w:eastAsia="zh-CN"/>
        </w:rPr>
        <w:t>文件地点</w:t>
      </w:r>
    </w:p>
    <w:p w14:paraId="482FE384">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地址：泸州市纳溪区泸天化物业公司办公楼（泸天化小学对面）</w:t>
      </w:r>
      <w:r>
        <w:rPr>
          <w:rFonts w:hint="eastAsia" w:cs="Times New Roman"/>
          <w:color w:val="auto"/>
          <w:sz w:val="24"/>
          <w:szCs w:val="24"/>
          <w:lang w:val="en-US" w:eastAsia="zh-CN"/>
        </w:rPr>
        <w:t>一楼</w:t>
      </w:r>
      <w:r>
        <w:rPr>
          <w:rFonts w:hint="default" w:ascii="Times New Roman" w:hAnsi="Times New Roman" w:eastAsia="宋体" w:cs="Times New Roman"/>
          <w:color w:val="auto"/>
          <w:sz w:val="24"/>
          <w:szCs w:val="24"/>
          <w:lang w:val="en-US" w:eastAsia="zh-CN"/>
        </w:rPr>
        <w:t>弘润公司业务部办公室</w:t>
      </w:r>
    </w:p>
    <w:p w14:paraId="12D1B694">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联系人：</w:t>
      </w:r>
      <w:r>
        <w:rPr>
          <w:rFonts w:hint="eastAsia" w:ascii="Times New Roman" w:hAnsi="Times New Roman" w:eastAsia="宋体" w:cs="Times New Roman"/>
          <w:color w:val="auto"/>
          <w:sz w:val="24"/>
          <w:szCs w:val="24"/>
          <w:lang w:val="en-US" w:eastAsia="zh-CN"/>
        </w:rPr>
        <w:t>倪勇</w:t>
      </w:r>
      <w:r>
        <w:rPr>
          <w:rFonts w:hint="eastAsia"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4126106</w:t>
      </w:r>
      <w:r>
        <w:rPr>
          <w:rFonts w:hint="eastAsia"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13982465354</w:t>
      </w:r>
    </w:p>
    <w:p w14:paraId="730D706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10</w:t>
      </w:r>
      <w:r>
        <w:rPr>
          <w:rFonts w:hint="default" w:ascii="Times New Roman" w:hAnsi="Times New Roman" w:eastAsia="宋体" w:cs="Times New Roman"/>
          <w:b/>
          <w:bCs/>
          <w:color w:val="auto"/>
          <w:sz w:val="24"/>
          <w:szCs w:val="24"/>
          <w:lang w:val="en-US" w:eastAsia="zh-CN"/>
        </w:rPr>
        <w:t>.监督电话</w:t>
      </w:r>
    </w:p>
    <w:p w14:paraId="130C627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联系人</w:t>
      </w:r>
      <w:r>
        <w:rPr>
          <w:rFonts w:hint="eastAsia" w:ascii="Times New Roman" w:hAnsi="Times New Roman" w:eastAsia="宋体" w:cs="Times New Roman"/>
          <w:color w:val="auto"/>
          <w:sz w:val="24"/>
          <w:szCs w:val="24"/>
          <w:lang w:val="en-US" w:eastAsia="zh-CN"/>
        </w:rPr>
        <w:t>：关韦华</w:t>
      </w:r>
      <w:r>
        <w:rPr>
          <w:rFonts w:hint="default" w:ascii="Times New Roman" w:hAnsi="Times New Roman" w:eastAsia="宋体" w:cs="Times New Roman"/>
          <w:color w:val="auto"/>
          <w:sz w:val="24"/>
          <w:szCs w:val="24"/>
          <w:lang w:val="en-US" w:eastAsia="zh-CN"/>
        </w:rPr>
        <w:t xml:space="preserve">  4122151</w:t>
      </w:r>
    </w:p>
    <w:p w14:paraId="477CC4EA">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二、</w:t>
      </w:r>
      <w:r>
        <w:rPr>
          <w:rFonts w:hint="eastAsia" w:cs="Times New Roman"/>
          <w:b/>
          <w:bCs/>
          <w:color w:val="auto"/>
          <w:sz w:val="24"/>
          <w:szCs w:val="24"/>
          <w:lang w:val="en-US" w:eastAsia="zh-CN"/>
        </w:rPr>
        <w:t>报价</w:t>
      </w:r>
      <w:r>
        <w:rPr>
          <w:rFonts w:hint="default" w:ascii="Times New Roman" w:hAnsi="Times New Roman" w:eastAsia="宋体" w:cs="Times New Roman"/>
          <w:b/>
          <w:bCs/>
          <w:color w:val="auto"/>
          <w:sz w:val="24"/>
          <w:szCs w:val="24"/>
          <w:lang w:val="en-US" w:eastAsia="zh-CN"/>
        </w:rPr>
        <w:t>人须知</w:t>
      </w:r>
      <w:bookmarkEnd w:id="18"/>
      <w:bookmarkEnd w:id="19"/>
      <w:bookmarkEnd w:id="20"/>
      <w:bookmarkEnd w:id="21"/>
      <w:bookmarkEnd w:id="22"/>
      <w:bookmarkEnd w:id="23"/>
    </w:p>
    <w:p w14:paraId="2A40B940">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1.现场踏勘</w:t>
      </w:r>
    </w:p>
    <w:p w14:paraId="2023FB86">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1.1</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人自行踏勘现场，</w:t>
      </w:r>
      <w:r>
        <w:rPr>
          <w:rFonts w:hint="eastAsia" w:cs="Times New Roman"/>
          <w:color w:val="auto"/>
          <w:sz w:val="24"/>
          <w:szCs w:val="24"/>
          <w:lang w:val="en-US" w:eastAsia="zh-CN"/>
        </w:rPr>
        <w:t>现场及</w:t>
      </w:r>
      <w:r>
        <w:rPr>
          <w:rFonts w:hint="eastAsia" w:ascii="Times New Roman" w:hAnsi="Times New Roman" w:eastAsia="宋体" w:cs="Times New Roman"/>
          <w:color w:val="auto"/>
          <w:sz w:val="24"/>
          <w:szCs w:val="24"/>
          <w:lang w:val="en-US" w:eastAsia="zh-CN"/>
        </w:rPr>
        <w:t>咨询联系人：</w:t>
      </w:r>
      <w:r>
        <w:rPr>
          <w:rFonts w:hint="eastAsia" w:cs="Times New Roman"/>
          <w:color w:val="auto"/>
          <w:sz w:val="24"/>
          <w:szCs w:val="24"/>
          <w:lang w:val="en-US" w:eastAsia="zh-CN"/>
        </w:rPr>
        <w:t>刘科 15390232180</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建设单位</w:t>
      </w:r>
      <w:r>
        <w:rPr>
          <w:rFonts w:hint="default" w:ascii="Times New Roman" w:hAnsi="Times New Roman" w:eastAsia="宋体" w:cs="Times New Roman"/>
          <w:color w:val="auto"/>
          <w:sz w:val="24"/>
          <w:szCs w:val="24"/>
          <w:lang w:val="en-US" w:eastAsia="zh-CN"/>
        </w:rPr>
        <w:t>不组织潜在</w:t>
      </w:r>
      <w:r>
        <w:rPr>
          <w:rFonts w:hint="eastAsia" w:cs="Times New Roman"/>
          <w:color w:val="auto"/>
          <w:sz w:val="24"/>
          <w:szCs w:val="24"/>
          <w:lang w:val="en-US" w:eastAsia="zh-CN"/>
        </w:rPr>
        <w:t>投标</w:t>
      </w:r>
      <w:r>
        <w:rPr>
          <w:rFonts w:hint="default" w:ascii="Times New Roman" w:hAnsi="Times New Roman" w:eastAsia="宋体" w:cs="Times New Roman"/>
          <w:color w:val="auto"/>
          <w:sz w:val="24"/>
          <w:szCs w:val="24"/>
          <w:lang w:val="en-US" w:eastAsia="zh-CN"/>
        </w:rPr>
        <w:t>人签到、点名，不出具回执。</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人踏勘现场发生的费用自理。</w:t>
      </w:r>
    </w:p>
    <w:p w14:paraId="4A3B747C">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1.2</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人自行负责在踏勘现场中所发生的人员伤亡和财产损失。</w:t>
      </w:r>
    </w:p>
    <w:p w14:paraId="69474B37">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1.3</w:t>
      </w:r>
      <w:r>
        <w:rPr>
          <w:rFonts w:hint="eastAsia" w:cs="Times New Roman"/>
          <w:color w:val="auto"/>
          <w:sz w:val="24"/>
          <w:szCs w:val="24"/>
          <w:lang w:val="en-US" w:eastAsia="zh-CN"/>
        </w:rPr>
        <w:t>建设单位</w:t>
      </w:r>
      <w:r>
        <w:rPr>
          <w:rFonts w:hint="default" w:ascii="Times New Roman" w:hAnsi="Times New Roman" w:eastAsia="宋体" w:cs="Times New Roman"/>
          <w:color w:val="auto"/>
          <w:sz w:val="24"/>
          <w:szCs w:val="24"/>
          <w:lang w:val="en-US" w:eastAsia="zh-CN"/>
        </w:rPr>
        <w:t>在踏勘现场中介绍的工程场地和相关的周边环境情况，供</w:t>
      </w:r>
      <w:r>
        <w:rPr>
          <w:rFonts w:hint="eastAsia" w:cs="Times New Roman"/>
          <w:color w:val="auto"/>
          <w:sz w:val="24"/>
          <w:szCs w:val="24"/>
          <w:lang w:val="en-US" w:eastAsia="zh-CN"/>
        </w:rPr>
        <w:t>报价人</w:t>
      </w:r>
      <w:r>
        <w:rPr>
          <w:rFonts w:hint="default" w:ascii="Times New Roman" w:hAnsi="Times New Roman" w:eastAsia="宋体" w:cs="Times New Roman"/>
          <w:color w:val="auto"/>
          <w:sz w:val="24"/>
          <w:szCs w:val="24"/>
          <w:lang w:val="en-US" w:eastAsia="zh-CN"/>
        </w:rPr>
        <w:t>在编制</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文件时参考，</w:t>
      </w:r>
      <w:r>
        <w:rPr>
          <w:rFonts w:hint="eastAsia" w:cs="Times New Roman"/>
          <w:color w:val="auto"/>
          <w:sz w:val="24"/>
          <w:szCs w:val="24"/>
          <w:lang w:val="en-US" w:eastAsia="zh-CN"/>
        </w:rPr>
        <w:t>建设单位</w:t>
      </w:r>
      <w:r>
        <w:rPr>
          <w:rFonts w:hint="default" w:ascii="Times New Roman" w:hAnsi="Times New Roman" w:eastAsia="宋体" w:cs="Times New Roman"/>
          <w:color w:val="auto"/>
          <w:sz w:val="24"/>
          <w:szCs w:val="24"/>
          <w:lang w:val="en-US" w:eastAsia="zh-CN"/>
        </w:rPr>
        <w:t>不对</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人据此作出的判断和决策负责。</w:t>
      </w:r>
    </w:p>
    <w:p w14:paraId="639A526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2.报价</w:t>
      </w:r>
      <w:r>
        <w:rPr>
          <w:rFonts w:hint="default" w:ascii="Times New Roman" w:hAnsi="Times New Roman" w:eastAsia="宋体" w:cs="Times New Roman"/>
          <w:b/>
          <w:bCs/>
          <w:color w:val="auto"/>
          <w:sz w:val="24"/>
          <w:szCs w:val="24"/>
          <w:lang w:val="en-US" w:eastAsia="zh-CN"/>
        </w:rPr>
        <w:t>要求</w:t>
      </w:r>
    </w:p>
    <w:p w14:paraId="16F4CD72">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各</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人要充分理解</w:t>
      </w:r>
      <w:r>
        <w:rPr>
          <w:rFonts w:hint="default" w:cs="Times New Roman"/>
          <w:color w:val="auto"/>
          <w:spacing w:val="-5"/>
          <w:w w:val="105"/>
          <w:sz w:val="24"/>
          <w:szCs w:val="24"/>
          <w:lang w:val="en-US" w:eastAsia="zh-CN"/>
        </w:rPr>
        <w:t>竞争性谈判</w:t>
      </w:r>
      <w:r>
        <w:rPr>
          <w:rFonts w:hint="default" w:ascii="Times New Roman" w:hAnsi="Times New Roman" w:eastAsia="宋体" w:cs="Times New Roman"/>
          <w:color w:val="auto"/>
          <w:sz w:val="24"/>
          <w:szCs w:val="24"/>
          <w:lang w:val="en-US" w:eastAsia="zh-CN"/>
        </w:rPr>
        <w:t>文件要求，实地踏勘，以现场实际情况为准，包括但不限于障碍物临时搬离及恢复、清理外运、施工水电接入、临时施工围挡搭设、安全文明施工措施等，请各</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人自行踏勘现场，充分了解现场实际情况，以便编制最佳的施工组织设计，并在</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中考虑一切可能会影响</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的因素，将施工中发生的费用计入</w:t>
      </w:r>
      <w:r>
        <w:rPr>
          <w:rFonts w:hint="eastAsia" w:cs="Times New Roman"/>
          <w:color w:val="auto"/>
          <w:sz w:val="24"/>
          <w:szCs w:val="24"/>
          <w:lang w:val="en-US" w:eastAsia="zh-CN"/>
        </w:rPr>
        <w:t>报</w:t>
      </w:r>
      <w:r>
        <w:rPr>
          <w:rFonts w:hint="default" w:ascii="Times New Roman" w:hAnsi="Times New Roman" w:eastAsia="宋体" w:cs="Times New Roman"/>
          <w:color w:val="auto"/>
          <w:sz w:val="24"/>
          <w:szCs w:val="24"/>
          <w:lang w:val="en-US" w:eastAsia="zh-CN"/>
        </w:rPr>
        <w:t>价中。</w:t>
      </w:r>
    </w:p>
    <w:p w14:paraId="357A469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Chars="0"/>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3.报价</w:t>
      </w:r>
      <w:r>
        <w:rPr>
          <w:rFonts w:hint="default" w:ascii="Times New Roman" w:hAnsi="Times New Roman" w:eastAsia="宋体" w:cs="Times New Roman"/>
          <w:b/>
          <w:bCs/>
          <w:color w:val="auto"/>
          <w:sz w:val="24"/>
          <w:szCs w:val="24"/>
          <w:lang w:val="en-US" w:eastAsia="zh-CN"/>
        </w:rPr>
        <w:t>保证金</w:t>
      </w:r>
    </w:p>
    <w:p w14:paraId="712B50E9">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Chars="0"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人须交纳5000.00元（大写人民币伍仟元整）</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保证金（不计利息），</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保证金可以转入公司指定账户（公司名称：泸州弘润资产经营有限公司，开户行：中国银行泸州市纳溪支行营业部，账号：129304504943，财务联系电话：0830-4125406），也可以在公司财务部缴纳现金（若是第一次参与公司项目报价的客户，在公司财务部缴纳报价保证金时应向其提供贵公司营业执照和银行开户资料复印件）；未缴纳</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保证金的</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视为无效。未中</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en-US" w:eastAsia="zh-CN"/>
        </w:rPr>
        <w:t>者，</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保证金在启封评选并于商务谈判后5个工作日内退还</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方。</w:t>
      </w:r>
    </w:p>
    <w:p w14:paraId="7A5A8F2A">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Chars="0"/>
        <w:jc w:val="both"/>
        <w:textAlignment w:val="auto"/>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最高限价</w:t>
      </w:r>
    </w:p>
    <w:p w14:paraId="67B68EF1">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jc w:val="both"/>
        <w:textAlignment w:val="auto"/>
        <w:rPr>
          <w:rFonts w:hint="eastAsia" w:ascii="Times New Roman" w:hAnsi="Times New Roman" w:eastAsia="Times New Roman" w:cs="Times New Roman"/>
          <w:b w:val="0"/>
          <w:bCs w:val="0"/>
          <w:color w:val="auto"/>
          <w:sz w:val="24"/>
          <w:szCs w:val="24"/>
          <w:lang w:val="zh-CN" w:eastAsia="zh-CN"/>
        </w:rPr>
      </w:pPr>
      <w:r>
        <w:rPr>
          <w:rFonts w:hint="eastAsia" w:ascii="Times New Roman" w:hAnsi="Times New Roman" w:eastAsia="Times New Roman" w:cs="Times New Roman"/>
          <w:b w:val="0"/>
          <w:bCs w:val="0"/>
          <w:color w:val="auto"/>
          <w:sz w:val="24"/>
          <w:szCs w:val="24"/>
          <w:highlight w:val="none"/>
          <w:lang w:val="zh-CN" w:eastAsia="zh-CN"/>
        </w:rPr>
        <w:t>本</w:t>
      </w:r>
      <w:r>
        <w:rPr>
          <w:rFonts w:hint="eastAsia" w:ascii="Times New Roman" w:hAnsi="Times New Roman" w:eastAsia="Times New Roman" w:cs="Times New Roman"/>
          <w:b w:val="0"/>
          <w:bCs w:val="0"/>
          <w:color w:val="auto"/>
          <w:sz w:val="24"/>
          <w:szCs w:val="24"/>
          <w:highlight w:val="none"/>
          <w:lang w:val="en-US" w:eastAsia="zh-CN"/>
        </w:rPr>
        <w:t>工程</w:t>
      </w:r>
      <w:r>
        <w:rPr>
          <w:rFonts w:hint="eastAsia" w:ascii="Times New Roman" w:hAnsi="Times New Roman" w:eastAsia="Times New Roman" w:cs="Times New Roman"/>
          <w:b w:val="0"/>
          <w:bCs w:val="0"/>
          <w:color w:val="auto"/>
          <w:sz w:val="24"/>
          <w:szCs w:val="24"/>
          <w:lang w:val="zh-CN" w:eastAsia="zh-CN"/>
        </w:rPr>
        <w:t>预算价</w:t>
      </w:r>
      <w:r>
        <w:rPr>
          <w:rFonts w:hint="eastAsia" w:ascii="Times New Roman" w:hAnsi="Times New Roman" w:eastAsia="Times New Roman" w:cs="Times New Roman"/>
          <w:color w:val="auto"/>
          <w:sz w:val="24"/>
          <w:szCs w:val="24"/>
          <w:lang w:val="zh-CN" w:eastAsia="zh-CN"/>
        </w:rPr>
        <w:t>为</w:t>
      </w:r>
      <w:r>
        <w:rPr>
          <w:rFonts w:hint="eastAsia" w:eastAsia="Times New Roman" w:cs="Times New Roman"/>
          <w:color w:val="auto"/>
          <w:sz w:val="24"/>
          <w:szCs w:val="24"/>
          <w:lang w:val="en-US" w:eastAsia="zh-CN"/>
        </w:rPr>
        <w:t>238269.15</w:t>
      </w:r>
      <w:r>
        <w:rPr>
          <w:rFonts w:hint="eastAsia" w:ascii="Times New Roman" w:hAnsi="Times New Roman" w:eastAsia="Times New Roman" w:cs="Times New Roman"/>
          <w:b w:val="0"/>
          <w:bCs w:val="0"/>
          <w:color w:val="auto"/>
          <w:sz w:val="24"/>
          <w:szCs w:val="24"/>
          <w:lang w:val="zh-CN" w:eastAsia="zh-CN"/>
        </w:rPr>
        <w:t>元（其中：安全文明施工费</w:t>
      </w:r>
      <w:r>
        <w:rPr>
          <w:rFonts w:hint="eastAsia" w:eastAsia="Times New Roman" w:cs="Times New Roman"/>
          <w:b w:val="0"/>
          <w:bCs w:val="0"/>
          <w:color w:val="auto"/>
          <w:sz w:val="24"/>
          <w:szCs w:val="24"/>
          <w:lang w:val="en-US" w:eastAsia="zh-CN"/>
        </w:rPr>
        <w:t>19140.71</w:t>
      </w:r>
      <w:r>
        <w:rPr>
          <w:rFonts w:hint="eastAsia" w:ascii="Times New Roman" w:hAnsi="Times New Roman" w:eastAsia="Times New Roman" w:cs="Times New Roman"/>
          <w:b w:val="0"/>
          <w:bCs w:val="0"/>
          <w:color w:val="auto"/>
          <w:sz w:val="24"/>
          <w:szCs w:val="24"/>
          <w:lang w:val="zh-CN" w:eastAsia="zh-CN"/>
        </w:rPr>
        <w:t>元，暂列金</w:t>
      </w:r>
      <w:r>
        <w:rPr>
          <w:rFonts w:hint="eastAsia" w:eastAsia="Times New Roman" w:cs="Times New Roman"/>
          <w:b w:val="0"/>
          <w:bCs w:val="0"/>
          <w:color w:val="auto"/>
          <w:sz w:val="24"/>
          <w:szCs w:val="24"/>
          <w:lang w:val="en-US" w:eastAsia="zh-CN"/>
        </w:rPr>
        <w:t>15182.52</w:t>
      </w:r>
      <w:r>
        <w:rPr>
          <w:rFonts w:hint="eastAsia" w:ascii="Times New Roman" w:hAnsi="Times New Roman" w:eastAsia="Times New Roman" w:cs="Times New Roman"/>
          <w:b w:val="0"/>
          <w:bCs w:val="0"/>
          <w:color w:val="auto"/>
          <w:sz w:val="24"/>
          <w:szCs w:val="24"/>
          <w:lang w:val="zh-CN" w:eastAsia="zh-CN"/>
        </w:rPr>
        <w:t>元，规费为</w:t>
      </w:r>
      <w:r>
        <w:rPr>
          <w:rFonts w:hint="eastAsia" w:eastAsia="Times New Roman" w:cs="Times New Roman"/>
          <w:b w:val="0"/>
          <w:bCs w:val="0"/>
          <w:color w:val="auto"/>
          <w:sz w:val="24"/>
          <w:szCs w:val="24"/>
          <w:lang w:val="en-US" w:eastAsia="zh-CN"/>
        </w:rPr>
        <w:t>8452.87</w:t>
      </w:r>
      <w:r>
        <w:rPr>
          <w:rFonts w:hint="eastAsia" w:ascii="Times New Roman" w:hAnsi="Times New Roman" w:eastAsia="Times New Roman" w:cs="Times New Roman"/>
          <w:b w:val="0"/>
          <w:bCs w:val="0"/>
          <w:color w:val="auto"/>
          <w:sz w:val="24"/>
          <w:szCs w:val="24"/>
          <w:lang w:val="zh-CN" w:eastAsia="zh-CN"/>
        </w:rPr>
        <w:t>元，均不含税）作为</w:t>
      </w:r>
      <w:r>
        <w:rPr>
          <w:rFonts w:hint="eastAsia" w:ascii="Times New Roman" w:hAnsi="Times New Roman" w:eastAsia="Times New Roman" w:cs="Times New Roman"/>
          <w:b w:val="0"/>
          <w:bCs w:val="0"/>
          <w:color w:val="auto"/>
          <w:sz w:val="24"/>
          <w:szCs w:val="24"/>
          <w:highlight w:val="none"/>
          <w:lang w:val="zh-CN" w:eastAsia="zh-CN"/>
        </w:rPr>
        <w:t>本</w:t>
      </w:r>
      <w:r>
        <w:rPr>
          <w:rFonts w:hint="eastAsia" w:ascii="Times New Roman" w:hAnsi="Times New Roman" w:eastAsia="Times New Roman" w:cs="Times New Roman"/>
          <w:b w:val="0"/>
          <w:bCs w:val="0"/>
          <w:color w:val="auto"/>
          <w:sz w:val="24"/>
          <w:szCs w:val="24"/>
          <w:highlight w:val="none"/>
          <w:lang w:val="en-US" w:eastAsia="zh-CN"/>
        </w:rPr>
        <w:t>工程</w:t>
      </w:r>
      <w:r>
        <w:rPr>
          <w:rFonts w:hint="eastAsia" w:ascii="Times New Roman" w:hAnsi="Times New Roman" w:eastAsia="Times New Roman" w:cs="Times New Roman"/>
          <w:b w:val="0"/>
          <w:bCs w:val="0"/>
          <w:color w:val="auto"/>
          <w:sz w:val="24"/>
          <w:szCs w:val="24"/>
          <w:lang w:val="zh-CN" w:eastAsia="zh-CN"/>
        </w:rPr>
        <w:t>的最高限价</w:t>
      </w:r>
      <w:r>
        <w:rPr>
          <w:rFonts w:hint="eastAsia" w:eastAsia="Times New Roman" w:cs="Times New Roman"/>
          <w:b w:val="0"/>
          <w:bCs w:val="0"/>
          <w:color w:val="auto"/>
          <w:sz w:val="24"/>
          <w:szCs w:val="24"/>
          <w:lang w:val="zh-CN" w:eastAsia="zh-CN"/>
        </w:rPr>
        <w:t>。</w:t>
      </w:r>
    </w:p>
    <w:p w14:paraId="3E87C7AD">
      <w:pPr>
        <w:keepNext w:val="0"/>
        <w:keepLines w:val="0"/>
        <w:pageBreakBefore w:val="0"/>
        <w:numPr>
          <w:ilvl w:val="0"/>
          <w:numId w:val="0"/>
        </w:numPr>
        <w:kinsoku/>
        <w:wordWrap/>
        <w:overflowPunct/>
        <w:topLinePunct w:val="0"/>
        <w:autoSpaceDE/>
        <w:autoSpaceDN/>
        <w:bidi w:val="0"/>
        <w:spacing w:line="520" w:lineRule="exact"/>
        <w:textAlignment w:val="auto"/>
        <w:rPr>
          <w:rFonts w:hint="eastAsia" w:ascii="Times New Roman" w:hAnsi="Times New Roman" w:cs="Times New Roman"/>
          <w:b/>
          <w:color w:val="auto"/>
          <w:spacing w:val="-5"/>
          <w:w w:val="105"/>
          <w:sz w:val="24"/>
          <w:szCs w:val="24"/>
          <w:lang w:eastAsia="zh-CN"/>
        </w:rPr>
      </w:pPr>
      <w:r>
        <w:rPr>
          <w:rFonts w:hint="eastAsia" w:cs="Times New Roman"/>
          <w:b/>
          <w:color w:val="auto"/>
          <w:spacing w:val="-5"/>
          <w:w w:val="105"/>
          <w:sz w:val="24"/>
          <w:szCs w:val="24"/>
          <w:lang w:val="en-US" w:eastAsia="zh-CN"/>
        </w:rPr>
        <w:t>5.</w:t>
      </w:r>
      <w:r>
        <w:rPr>
          <w:rFonts w:hint="eastAsia" w:ascii="Times New Roman" w:hAnsi="Times New Roman" w:cs="Times New Roman"/>
          <w:b/>
          <w:color w:val="auto"/>
          <w:spacing w:val="-5"/>
          <w:w w:val="105"/>
          <w:sz w:val="24"/>
          <w:szCs w:val="24"/>
          <w:lang w:eastAsia="zh-CN"/>
        </w:rPr>
        <w:t>计划工期</w:t>
      </w:r>
    </w:p>
    <w:p w14:paraId="742F6038">
      <w:pPr>
        <w:keepNext w:val="0"/>
        <w:keepLines w:val="0"/>
        <w:pageBreakBefore w:val="0"/>
        <w:numPr>
          <w:ilvl w:val="0"/>
          <w:numId w:val="0"/>
        </w:numPr>
        <w:kinsoku/>
        <w:wordWrap/>
        <w:overflowPunct/>
        <w:topLinePunct w:val="0"/>
        <w:autoSpaceDE/>
        <w:autoSpaceDN/>
        <w:bidi w:val="0"/>
        <w:spacing w:line="520" w:lineRule="exact"/>
        <w:ind w:firstLine="484" w:firstLineChars="200"/>
        <w:textAlignment w:val="auto"/>
        <w:rPr>
          <w:rFonts w:ascii="Times New Roman" w:hAnsi="Times New Roman" w:cs="Times New Roman"/>
          <w:color w:val="auto"/>
          <w:spacing w:val="-5"/>
          <w:w w:val="105"/>
          <w:sz w:val="24"/>
          <w:szCs w:val="24"/>
          <w:lang w:eastAsia="zh-CN"/>
        </w:rPr>
      </w:pPr>
      <w:r>
        <w:rPr>
          <w:rFonts w:hint="eastAsia" w:ascii="Times New Roman" w:hAnsi="Times New Roman" w:cs="Times New Roman"/>
          <w:b w:val="0"/>
          <w:bCs/>
          <w:color w:val="auto"/>
          <w:spacing w:val="-5"/>
          <w:w w:val="105"/>
          <w:sz w:val="24"/>
          <w:szCs w:val="24"/>
          <w:lang w:val="en-US" w:eastAsia="zh-CN"/>
        </w:rPr>
        <w:t>计划</w:t>
      </w:r>
      <w:r>
        <w:rPr>
          <w:rFonts w:hint="eastAsia" w:ascii="Times New Roman" w:hAnsi="Times New Roman" w:cs="Times New Roman"/>
          <w:color w:val="auto"/>
          <w:spacing w:val="-5"/>
          <w:w w:val="105"/>
          <w:sz w:val="24"/>
          <w:szCs w:val="24"/>
          <w:lang w:eastAsia="zh-CN"/>
        </w:rPr>
        <w:t>在开工报告批准之日起</w:t>
      </w:r>
      <w:r>
        <w:rPr>
          <w:rFonts w:hint="eastAsia" w:cs="Times New Roman"/>
          <w:color w:val="auto"/>
          <w:spacing w:val="-5"/>
          <w:w w:val="105"/>
          <w:sz w:val="24"/>
          <w:szCs w:val="24"/>
          <w:lang w:val="en-US" w:eastAsia="zh-CN"/>
        </w:rPr>
        <w:t>60</w:t>
      </w:r>
      <w:r>
        <w:rPr>
          <w:rFonts w:hint="eastAsia" w:ascii="Times New Roman" w:hAnsi="Times New Roman" w:cs="Times New Roman"/>
          <w:color w:val="auto"/>
          <w:spacing w:val="-5"/>
          <w:w w:val="105"/>
          <w:sz w:val="24"/>
          <w:szCs w:val="24"/>
          <w:lang w:val="en-US" w:eastAsia="zh-CN"/>
        </w:rPr>
        <w:t>日历天</w:t>
      </w:r>
      <w:r>
        <w:rPr>
          <w:rFonts w:hint="eastAsia" w:ascii="Times New Roman" w:hAnsi="Times New Roman" w:cs="Times New Roman"/>
          <w:color w:val="auto"/>
          <w:spacing w:val="-5"/>
          <w:w w:val="105"/>
          <w:sz w:val="24"/>
          <w:szCs w:val="24"/>
          <w:lang w:eastAsia="zh-CN"/>
        </w:rPr>
        <w:t>内完成。如因</w:t>
      </w:r>
      <w:r>
        <w:rPr>
          <w:rFonts w:hint="eastAsia" w:cs="Times New Roman"/>
          <w:color w:val="auto"/>
          <w:spacing w:val="-5"/>
          <w:w w:val="105"/>
          <w:sz w:val="24"/>
          <w:szCs w:val="24"/>
          <w:lang w:val="en-US" w:eastAsia="zh-CN"/>
        </w:rPr>
        <w:t>建设单位</w:t>
      </w:r>
      <w:r>
        <w:rPr>
          <w:rFonts w:hint="eastAsia" w:ascii="Times New Roman" w:hAnsi="Times New Roman" w:cs="Times New Roman"/>
          <w:color w:val="auto"/>
          <w:spacing w:val="-5"/>
          <w:w w:val="105"/>
          <w:sz w:val="24"/>
          <w:szCs w:val="24"/>
          <w:lang w:eastAsia="zh-CN"/>
        </w:rPr>
        <w:t>原因，工期顺延，中</w:t>
      </w:r>
      <w:r>
        <w:rPr>
          <w:rFonts w:hint="eastAsia" w:cs="Times New Roman"/>
          <w:color w:val="auto"/>
          <w:spacing w:val="-5"/>
          <w:w w:val="105"/>
          <w:sz w:val="24"/>
          <w:szCs w:val="24"/>
          <w:lang w:val="en-US" w:eastAsia="zh-CN"/>
        </w:rPr>
        <w:t>选</w:t>
      </w:r>
      <w:r>
        <w:rPr>
          <w:rFonts w:hint="eastAsia" w:ascii="Times New Roman" w:hAnsi="Times New Roman" w:cs="Times New Roman"/>
          <w:color w:val="auto"/>
          <w:spacing w:val="-5"/>
          <w:w w:val="105"/>
          <w:sz w:val="24"/>
          <w:szCs w:val="24"/>
          <w:lang w:eastAsia="zh-CN"/>
        </w:rPr>
        <w:t>人书面提出，</w:t>
      </w:r>
      <w:r>
        <w:rPr>
          <w:rFonts w:hint="eastAsia" w:cs="Times New Roman"/>
          <w:color w:val="auto"/>
          <w:spacing w:val="-5"/>
          <w:w w:val="105"/>
          <w:sz w:val="24"/>
          <w:szCs w:val="24"/>
          <w:lang w:val="en-US" w:eastAsia="zh-CN"/>
        </w:rPr>
        <w:t>建设单位</w:t>
      </w:r>
      <w:r>
        <w:rPr>
          <w:rFonts w:hint="eastAsia" w:ascii="Times New Roman" w:hAnsi="Times New Roman" w:cs="Times New Roman"/>
          <w:color w:val="auto"/>
          <w:spacing w:val="-5"/>
          <w:w w:val="105"/>
          <w:sz w:val="24"/>
          <w:szCs w:val="24"/>
          <w:lang w:eastAsia="zh-CN"/>
        </w:rPr>
        <w:t>确认。</w:t>
      </w:r>
    </w:p>
    <w:p w14:paraId="3F74C40F">
      <w:pPr>
        <w:keepNext w:val="0"/>
        <w:keepLines w:val="0"/>
        <w:pageBreakBefore w:val="0"/>
        <w:numPr>
          <w:ilvl w:val="0"/>
          <w:numId w:val="0"/>
        </w:numPr>
        <w:kinsoku/>
        <w:wordWrap/>
        <w:overflowPunct/>
        <w:topLinePunct w:val="0"/>
        <w:autoSpaceDE/>
        <w:autoSpaceDN/>
        <w:bidi w:val="0"/>
        <w:spacing w:line="520" w:lineRule="exact"/>
        <w:ind w:leftChars="0"/>
        <w:textAlignment w:val="auto"/>
        <w:rPr>
          <w:rFonts w:hint="eastAsia" w:ascii="Times New Roman" w:hAnsi="Times New Roman" w:cs="Times New Roman"/>
          <w:b/>
          <w:color w:val="auto"/>
          <w:spacing w:val="-5"/>
          <w:w w:val="105"/>
          <w:sz w:val="24"/>
          <w:szCs w:val="24"/>
          <w:lang w:eastAsia="zh-CN"/>
        </w:rPr>
      </w:pPr>
      <w:r>
        <w:rPr>
          <w:rFonts w:hint="eastAsia" w:cs="Times New Roman"/>
          <w:b/>
          <w:color w:val="auto"/>
          <w:spacing w:val="-5"/>
          <w:w w:val="105"/>
          <w:sz w:val="24"/>
          <w:szCs w:val="24"/>
          <w:lang w:val="en-US" w:eastAsia="zh-CN"/>
        </w:rPr>
        <w:t>6.</w:t>
      </w:r>
      <w:r>
        <w:rPr>
          <w:rFonts w:hint="eastAsia" w:ascii="Times New Roman" w:hAnsi="Times New Roman" w:cs="Times New Roman"/>
          <w:b/>
          <w:color w:val="auto"/>
          <w:spacing w:val="-5"/>
          <w:w w:val="105"/>
          <w:sz w:val="24"/>
          <w:szCs w:val="24"/>
          <w:lang w:eastAsia="zh-CN"/>
        </w:rPr>
        <w:t>质量标准及要求</w:t>
      </w:r>
    </w:p>
    <w:p w14:paraId="4427A9D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4" w:firstLineChars="200"/>
        <w:jc w:val="both"/>
        <w:textAlignment w:val="auto"/>
        <w:rPr>
          <w:rFonts w:hint="eastAsia" w:ascii="Times New Roman" w:hAnsi="Times New Roman" w:cs="Times New Roman"/>
          <w:color w:val="auto"/>
          <w:spacing w:val="-5"/>
          <w:w w:val="105"/>
          <w:sz w:val="24"/>
          <w:szCs w:val="24"/>
          <w:lang w:eastAsia="zh-CN"/>
        </w:rPr>
      </w:pPr>
      <w:r>
        <w:rPr>
          <w:rFonts w:hint="eastAsia" w:ascii="Times New Roman" w:hAnsi="Times New Roman" w:cs="Times New Roman"/>
          <w:color w:val="auto"/>
          <w:spacing w:val="-5"/>
          <w:w w:val="105"/>
          <w:sz w:val="24"/>
          <w:szCs w:val="24"/>
          <w:lang w:eastAsia="zh-CN"/>
        </w:rPr>
        <w:t>施工质量符合设计要求</w:t>
      </w:r>
      <w:r>
        <w:rPr>
          <w:rFonts w:hint="eastAsia" w:ascii="Times New Roman" w:hAnsi="Times New Roman" w:cs="Times New Roman"/>
          <w:color w:val="auto"/>
          <w:spacing w:val="-5"/>
          <w:w w:val="105"/>
          <w:sz w:val="24"/>
          <w:szCs w:val="24"/>
          <w:lang w:val="en-US" w:eastAsia="zh-CN"/>
        </w:rPr>
        <w:t>及</w:t>
      </w:r>
      <w:r>
        <w:rPr>
          <w:rFonts w:hint="eastAsia" w:ascii="Times New Roman" w:hAnsi="Times New Roman" w:cs="Times New Roman"/>
          <w:color w:val="auto"/>
          <w:spacing w:val="-5"/>
          <w:w w:val="105"/>
          <w:sz w:val="24"/>
          <w:szCs w:val="24"/>
          <w:lang w:eastAsia="zh-CN"/>
        </w:rPr>
        <w:t>满足国家现行相关的施工验收规范和标准规定。</w:t>
      </w:r>
    </w:p>
    <w:p w14:paraId="3F93677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Chars="0"/>
        <w:textAlignment w:val="auto"/>
        <w:rPr>
          <w:rFonts w:hint="default" w:ascii="Times New Roman" w:hAnsi="Times New Roman" w:cs="Times New Roman"/>
          <w:color w:val="auto"/>
          <w:sz w:val="24"/>
          <w:szCs w:val="24"/>
          <w:lang w:eastAsia="zh-CN"/>
        </w:rPr>
      </w:pPr>
      <w:r>
        <w:rPr>
          <w:rFonts w:hint="eastAsia" w:eastAsia="Times New Roman" w:cs="Times New Roman"/>
          <w:b/>
          <w:bCs/>
          <w:color w:val="auto"/>
          <w:kern w:val="2"/>
          <w:sz w:val="24"/>
          <w:szCs w:val="24"/>
          <w:lang w:val="en-US" w:eastAsia="zh-CN" w:bidi="ar-SA"/>
        </w:rPr>
        <w:t>7.</w:t>
      </w:r>
      <w:r>
        <w:rPr>
          <w:rFonts w:hint="default" w:ascii="Times New Roman" w:hAnsi="Times New Roman" w:eastAsia="Times New Roman" w:cs="Times New Roman"/>
          <w:b/>
          <w:bCs/>
          <w:color w:val="auto"/>
          <w:sz w:val="24"/>
          <w:szCs w:val="24"/>
        </w:rPr>
        <w:t>报价要求</w:t>
      </w:r>
    </w:p>
    <w:p w14:paraId="0FA0B547">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en-US" w:eastAsia="zh-CN"/>
        </w:rPr>
      </w:pPr>
      <w:r>
        <w:rPr>
          <w:rFonts w:hint="eastAsia" w:cs="Times New Roman"/>
          <w:b w:val="0"/>
          <w:bCs w:val="0"/>
          <w:color w:val="auto"/>
          <w:sz w:val="24"/>
          <w:szCs w:val="24"/>
          <w:lang w:val="en-US" w:eastAsia="zh-CN"/>
        </w:rPr>
        <w:t>报价</w:t>
      </w:r>
      <w:r>
        <w:rPr>
          <w:rFonts w:hint="eastAsia" w:ascii="Times New Roman" w:hAnsi="Times New Roman" w:eastAsia="宋体" w:cs="Times New Roman"/>
          <w:b w:val="0"/>
          <w:bCs w:val="0"/>
          <w:color w:val="auto"/>
          <w:sz w:val="24"/>
          <w:szCs w:val="24"/>
          <w:lang w:val="en-US" w:eastAsia="zh-CN"/>
        </w:rPr>
        <w:t>人的</w:t>
      </w:r>
      <w:r>
        <w:rPr>
          <w:rFonts w:hint="eastAsia" w:cs="Times New Roman"/>
          <w:b w:val="0"/>
          <w:bCs w:val="0"/>
          <w:color w:val="auto"/>
          <w:sz w:val="24"/>
          <w:szCs w:val="24"/>
          <w:lang w:val="en-US" w:eastAsia="zh-CN"/>
        </w:rPr>
        <w:t>报</w:t>
      </w:r>
      <w:r>
        <w:rPr>
          <w:rFonts w:hint="eastAsia" w:ascii="Times New Roman" w:hAnsi="Times New Roman" w:eastAsia="宋体" w:cs="Times New Roman"/>
          <w:b w:val="0"/>
          <w:bCs w:val="0"/>
          <w:color w:val="auto"/>
          <w:sz w:val="24"/>
          <w:szCs w:val="24"/>
          <w:lang w:val="en-US" w:eastAsia="zh-CN"/>
        </w:rPr>
        <w:t>价不得高于</w:t>
      </w:r>
      <w:r>
        <w:rPr>
          <w:rFonts w:hint="eastAsia" w:ascii="Times New Roman" w:hAnsi="Times New Roman" w:eastAsia="宋体" w:cs="Times New Roman"/>
          <w:b w:val="0"/>
          <w:bCs w:val="0"/>
          <w:color w:val="auto"/>
          <w:sz w:val="24"/>
          <w:szCs w:val="24"/>
          <w:lang w:val="zh-CN" w:eastAsia="zh-CN"/>
        </w:rPr>
        <w:t>本</w:t>
      </w:r>
      <w:r>
        <w:rPr>
          <w:rFonts w:hint="eastAsia" w:cs="Times New Roman"/>
          <w:b w:val="0"/>
          <w:bCs w:val="0"/>
          <w:color w:val="auto"/>
          <w:sz w:val="24"/>
          <w:szCs w:val="24"/>
          <w:lang w:val="en-US" w:eastAsia="zh-CN"/>
        </w:rPr>
        <w:t>工程</w:t>
      </w:r>
      <w:r>
        <w:rPr>
          <w:rFonts w:hint="eastAsia" w:ascii="Times New Roman" w:hAnsi="Times New Roman" w:eastAsia="宋体" w:cs="Times New Roman"/>
          <w:b w:val="0"/>
          <w:bCs w:val="0"/>
          <w:color w:val="auto"/>
          <w:sz w:val="24"/>
          <w:szCs w:val="24"/>
          <w:lang w:val="zh-CN" w:eastAsia="zh-CN"/>
        </w:rPr>
        <w:t>的</w:t>
      </w:r>
      <w:r>
        <w:rPr>
          <w:rFonts w:hint="eastAsia" w:cs="Times New Roman"/>
          <w:b w:val="0"/>
          <w:bCs w:val="0"/>
          <w:color w:val="auto"/>
          <w:sz w:val="24"/>
          <w:szCs w:val="24"/>
          <w:lang w:val="en-US" w:eastAsia="zh-CN"/>
        </w:rPr>
        <w:t>最高限</w:t>
      </w:r>
      <w:r>
        <w:rPr>
          <w:rFonts w:hint="eastAsia" w:ascii="Times New Roman" w:hAnsi="Times New Roman" w:eastAsia="宋体" w:cs="Times New Roman"/>
          <w:b w:val="0"/>
          <w:bCs w:val="0"/>
          <w:color w:val="auto"/>
          <w:sz w:val="24"/>
          <w:szCs w:val="24"/>
          <w:lang w:val="zh-CN" w:eastAsia="zh-CN"/>
        </w:rPr>
        <w:t>价，</w:t>
      </w:r>
      <w:r>
        <w:rPr>
          <w:rFonts w:hint="eastAsia" w:ascii="Times New Roman" w:hAnsi="Times New Roman" w:eastAsia="宋体" w:cs="Times New Roman"/>
          <w:b w:val="0"/>
          <w:bCs w:val="0"/>
          <w:color w:val="auto"/>
          <w:sz w:val="24"/>
          <w:szCs w:val="24"/>
          <w:lang w:val="en-US" w:eastAsia="zh-CN"/>
        </w:rPr>
        <w:t>否则</w:t>
      </w:r>
      <w:r>
        <w:rPr>
          <w:rFonts w:hint="eastAsia" w:cs="Times New Roman"/>
          <w:b w:val="0"/>
          <w:bCs w:val="0"/>
          <w:color w:val="auto"/>
          <w:sz w:val="24"/>
          <w:szCs w:val="24"/>
          <w:lang w:val="en-US" w:eastAsia="zh-CN"/>
        </w:rPr>
        <w:t>报</w:t>
      </w:r>
      <w:r>
        <w:rPr>
          <w:rFonts w:hint="eastAsia" w:ascii="Times New Roman" w:hAnsi="Times New Roman" w:eastAsia="Times New Roman" w:cs="Times New Roman"/>
          <w:b w:val="0"/>
          <w:bCs w:val="0"/>
          <w:color w:val="auto"/>
          <w:sz w:val="24"/>
          <w:szCs w:val="24"/>
          <w:lang w:val="zh-CN" w:eastAsia="zh-CN"/>
        </w:rPr>
        <w:t>价</w:t>
      </w:r>
      <w:r>
        <w:rPr>
          <w:rFonts w:hint="eastAsia" w:ascii="Times New Roman" w:hAnsi="Times New Roman" w:eastAsia="宋体" w:cs="Times New Roman"/>
          <w:b w:val="0"/>
          <w:bCs w:val="0"/>
          <w:color w:val="auto"/>
          <w:sz w:val="24"/>
          <w:szCs w:val="24"/>
          <w:lang w:val="en-US" w:eastAsia="zh-CN"/>
        </w:rPr>
        <w:t>为无效报价</w:t>
      </w:r>
      <w:r>
        <w:rPr>
          <w:rFonts w:hint="eastAsia" w:ascii="Times New Roman" w:hAnsi="Times New Roman" w:eastAsia="宋体" w:cs="Times New Roman"/>
          <w:b w:val="0"/>
          <w:bCs w:val="0"/>
          <w:color w:val="auto"/>
          <w:sz w:val="24"/>
          <w:szCs w:val="24"/>
          <w:lang w:val="zh-CN" w:eastAsia="zh-CN"/>
        </w:rPr>
        <w:t>。</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人报价时对</w:t>
      </w:r>
      <w:r>
        <w:rPr>
          <w:rFonts w:hint="eastAsia" w:ascii="Times New Roman" w:hAnsi="Times New Roman" w:eastAsia="宋体" w:cs="Times New Roman"/>
          <w:color w:val="auto"/>
          <w:sz w:val="24"/>
          <w:szCs w:val="24"/>
          <w:lang w:val="en-US" w:eastAsia="zh-CN"/>
        </w:rPr>
        <w:t>暂列金、</w:t>
      </w:r>
      <w:r>
        <w:rPr>
          <w:rFonts w:hint="default" w:ascii="Times New Roman" w:hAnsi="Times New Roman" w:eastAsia="宋体" w:cs="Times New Roman"/>
          <w:color w:val="auto"/>
          <w:sz w:val="24"/>
          <w:szCs w:val="24"/>
          <w:lang w:val="en-US" w:eastAsia="zh-CN"/>
        </w:rPr>
        <w:t>安全文明施工费、规费的报价以</w:t>
      </w:r>
      <w:r>
        <w:rPr>
          <w:rFonts w:hint="default" w:cs="Times New Roman"/>
          <w:color w:val="auto"/>
          <w:spacing w:val="-5"/>
          <w:w w:val="105"/>
          <w:sz w:val="24"/>
          <w:szCs w:val="24"/>
          <w:lang w:val="en-US" w:eastAsia="zh-CN"/>
        </w:rPr>
        <w:t>竞争性谈判</w:t>
      </w:r>
      <w:r>
        <w:rPr>
          <w:rFonts w:hint="default" w:ascii="Times New Roman" w:hAnsi="Times New Roman" w:eastAsia="宋体" w:cs="Times New Roman"/>
          <w:color w:val="auto"/>
          <w:sz w:val="24"/>
          <w:szCs w:val="24"/>
          <w:lang w:val="en-US" w:eastAsia="zh-CN"/>
        </w:rPr>
        <w:t>文件给出的</w:t>
      </w:r>
      <w:r>
        <w:rPr>
          <w:rFonts w:hint="eastAsia" w:ascii="Times New Roman" w:hAnsi="Times New Roman" w:eastAsia="宋体" w:cs="Times New Roman"/>
          <w:color w:val="auto"/>
          <w:sz w:val="24"/>
          <w:szCs w:val="24"/>
          <w:lang w:val="en-US" w:eastAsia="zh-CN"/>
        </w:rPr>
        <w:t>金额</w:t>
      </w:r>
      <w:r>
        <w:rPr>
          <w:rFonts w:hint="default" w:ascii="Times New Roman" w:hAnsi="Times New Roman" w:eastAsia="宋体" w:cs="Times New Roman"/>
          <w:color w:val="auto"/>
          <w:sz w:val="24"/>
          <w:szCs w:val="24"/>
          <w:lang w:val="en-US" w:eastAsia="zh-CN"/>
        </w:rPr>
        <w:t>报价，不再按费率计算。</w:t>
      </w:r>
      <w:r>
        <w:rPr>
          <w:rFonts w:hint="eastAsia" w:ascii="Times New Roman" w:hAnsi="Times New Roman" w:eastAsia="宋体" w:cs="Times New Roman"/>
          <w:color w:val="auto"/>
          <w:sz w:val="24"/>
          <w:szCs w:val="24"/>
          <w:lang w:val="en-US" w:eastAsia="zh-CN"/>
        </w:rPr>
        <w:t>工程结算时，上述费用按相应的计价规定执行。</w:t>
      </w:r>
    </w:p>
    <w:p w14:paraId="5D22EB3B">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Times New Roman" w:hAnsi="Times New Roman" w:eastAsia="宋体" w:cs="Times New Roman"/>
          <w:color w:val="auto"/>
          <w:sz w:val="24"/>
          <w:szCs w:val="24"/>
          <w:lang w:val="zh-CN" w:eastAsia="zh-CN"/>
        </w:rPr>
      </w:pPr>
      <w:r>
        <w:rPr>
          <w:rFonts w:hint="eastAsia" w:cs="Times New Roman"/>
          <w:b/>
          <w:bCs/>
          <w:color w:val="auto"/>
          <w:sz w:val="24"/>
          <w:szCs w:val="24"/>
          <w:lang w:val="en-US" w:eastAsia="zh-CN"/>
        </w:rPr>
        <w:t>8.报价</w:t>
      </w:r>
      <w:r>
        <w:rPr>
          <w:rFonts w:hint="eastAsia" w:ascii="Times New Roman" w:hAnsi="Times New Roman" w:eastAsia="宋体" w:cs="Times New Roman"/>
          <w:b/>
          <w:bCs/>
          <w:color w:val="auto"/>
          <w:sz w:val="24"/>
          <w:szCs w:val="24"/>
          <w:lang w:val="zh-CN" w:eastAsia="zh-CN"/>
        </w:rPr>
        <w:t>注意事项</w:t>
      </w:r>
    </w:p>
    <w:p w14:paraId="13F0E7D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8</w:t>
      </w: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应响应</w:t>
      </w:r>
      <w:r>
        <w:rPr>
          <w:rFonts w:hint="default" w:cs="Times New Roman"/>
          <w:color w:val="auto"/>
          <w:spacing w:val="-5"/>
          <w:w w:val="105"/>
          <w:sz w:val="24"/>
          <w:szCs w:val="24"/>
          <w:lang w:val="en-US" w:eastAsia="zh-CN"/>
        </w:rPr>
        <w:t>竞争性谈判</w:t>
      </w:r>
      <w:r>
        <w:rPr>
          <w:rFonts w:hint="eastAsia" w:ascii="Times New Roman" w:hAnsi="Times New Roman" w:eastAsia="宋体" w:cs="Times New Roman"/>
          <w:color w:val="auto"/>
          <w:sz w:val="24"/>
          <w:szCs w:val="24"/>
          <w:lang w:val="zh-CN" w:eastAsia="zh-CN"/>
        </w:rPr>
        <w:t>文件要求，包括税前不含税工程造价（分部分项工程费、措施项目费、其他项目费和规费）+销项增值税额+附加税。</w:t>
      </w:r>
    </w:p>
    <w:p w14:paraId="22BB81B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8.2</w:t>
      </w:r>
      <w:r>
        <w:rPr>
          <w:rFonts w:hint="eastAsia" w:ascii="Times New Roman" w:hAnsi="Times New Roman" w:eastAsia="宋体" w:cs="Times New Roman"/>
          <w:color w:val="auto"/>
          <w:sz w:val="24"/>
          <w:szCs w:val="24"/>
          <w:lang w:val="zh-CN" w:eastAsia="zh-CN"/>
        </w:rPr>
        <w:t>工程量清单中所列工程量仅作为各</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人共同报价的基础，不作为最终结算的依据，最终以审核结果为准。</w:t>
      </w:r>
    </w:p>
    <w:p w14:paraId="24E4755E">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8.3</w:t>
      </w:r>
      <w:r>
        <w:rPr>
          <w:rFonts w:hint="eastAsia" w:ascii="Times New Roman" w:hAnsi="Times New Roman" w:eastAsia="宋体" w:cs="Times New Roman"/>
          <w:color w:val="auto"/>
          <w:sz w:val="24"/>
          <w:szCs w:val="24"/>
          <w:lang w:val="zh-CN" w:eastAsia="zh-CN"/>
        </w:rPr>
        <w:t>报价应由</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人依据</w:t>
      </w:r>
      <w:r>
        <w:rPr>
          <w:rFonts w:hint="default" w:cs="Times New Roman"/>
          <w:color w:val="auto"/>
          <w:spacing w:val="-5"/>
          <w:w w:val="105"/>
          <w:sz w:val="24"/>
          <w:szCs w:val="24"/>
          <w:lang w:val="en-US" w:eastAsia="zh-CN"/>
        </w:rPr>
        <w:t>竞争性谈判</w:t>
      </w:r>
      <w:r>
        <w:rPr>
          <w:rFonts w:hint="eastAsia" w:ascii="Times New Roman" w:hAnsi="Times New Roman" w:eastAsia="宋体" w:cs="Times New Roman"/>
          <w:color w:val="auto"/>
          <w:sz w:val="24"/>
          <w:szCs w:val="24"/>
          <w:lang w:val="zh-CN" w:eastAsia="zh-CN"/>
        </w:rPr>
        <w:t>文件、工程量清单及施工现场实际情况，结合</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人自身技术和管理水平、经营状况、机械配备以及编制的施工组织设计和文件的有关要求自主报价。</w:t>
      </w:r>
    </w:p>
    <w:p w14:paraId="2BC96E40">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8.4报价</w:t>
      </w:r>
      <w:r>
        <w:rPr>
          <w:rFonts w:hint="eastAsia" w:ascii="Times New Roman" w:hAnsi="Times New Roman" w:eastAsia="宋体" w:cs="Times New Roman"/>
          <w:color w:val="auto"/>
          <w:sz w:val="24"/>
          <w:szCs w:val="24"/>
          <w:lang w:val="zh-CN" w:eastAsia="zh-CN"/>
        </w:rPr>
        <w:t>人应认真踏勘现场，了解工程的具体情况和任何足以影响报价的情况，若因</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人忽视或误解而导致的经济和工期索赔，</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有权拒绝。</w:t>
      </w:r>
    </w:p>
    <w:p w14:paraId="7BE42500">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8.5</w:t>
      </w:r>
      <w:r>
        <w:rPr>
          <w:rFonts w:hint="eastAsia" w:ascii="Times New Roman" w:hAnsi="Times New Roman" w:eastAsia="宋体" w:cs="Times New Roman"/>
          <w:color w:val="auto"/>
          <w:sz w:val="24"/>
          <w:szCs w:val="24"/>
          <w:lang w:val="zh-CN" w:eastAsia="zh-CN"/>
        </w:rPr>
        <w:t>分部分项工程量清单是指完成拟建工程实体工程项目数量的清单，</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人根据</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给出的分部分项工程量清单项目，报出综合单价和合价。工程量清单中的每一个项目，</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都应填入综合单价和合价，对于没有填入综合单价或合价的项目，其费用应视为已包括在工程量清单的其他项目综合单价或合价中。分部分项工程量清单中相同项目（项目特征及工作内容相同）的报价应统一，如有差异，按最低的一个报价进行结算，材料单价处理办法相同。</w:t>
      </w:r>
    </w:p>
    <w:p w14:paraId="2564BC0A">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textAlignment w:val="auto"/>
        <w:rPr>
          <w:rFonts w:hint="eastAsia" w:ascii="Times New Roman" w:hAnsi="Times New Roman" w:eastAsia="宋体" w:cs="Times New Roman"/>
          <w:b/>
          <w:bCs/>
          <w:color w:val="auto"/>
          <w:sz w:val="24"/>
          <w:szCs w:val="24"/>
          <w:lang w:val="zh-CN" w:eastAsia="zh-CN"/>
        </w:rPr>
      </w:pPr>
      <w:r>
        <w:rPr>
          <w:rFonts w:hint="eastAsia" w:cs="Times New Roman"/>
          <w:b/>
          <w:bCs/>
          <w:color w:val="auto"/>
          <w:sz w:val="24"/>
          <w:szCs w:val="24"/>
          <w:lang w:val="en-US" w:eastAsia="zh-CN"/>
        </w:rPr>
        <w:t>9.</w:t>
      </w:r>
      <w:r>
        <w:rPr>
          <w:rFonts w:hint="eastAsia" w:ascii="Times New Roman" w:hAnsi="Times New Roman" w:eastAsia="宋体" w:cs="Times New Roman"/>
          <w:b/>
          <w:bCs/>
          <w:color w:val="auto"/>
          <w:sz w:val="24"/>
          <w:szCs w:val="24"/>
          <w:lang w:val="zh-CN" w:eastAsia="zh-CN"/>
        </w:rPr>
        <w:t>措施项目清单</w:t>
      </w:r>
    </w:p>
    <w:p w14:paraId="7CB1B241">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ascii="Times New Roman" w:hAnsi="Times New Roman" w:eastAsia="宋体" w:cs="Times New Roman"/>
          <w:color w:val="auto"/>
          <w:sz w:val="24"/>
          <w:szCs w:val="24"/>
          <w:lang w:val="zh-CN" w:eastAsia="zh-CN"/>
        </w:rPr>
        <w:t>是指为完成工程项目施工，发生于该工程施工准备和施工过程中的技术、生活、安全、环境保护等方面的项目的清单，措施项目分为单价措施项目和总价措施项目。</w:t>
      </w:r>
    </w:p>
    <w:p w14:paraId="394E499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9</w:t>
      </w:r>
      <w:r>
        <w:rPr>
          <w:rFonts w:hint="eastAsia" w:ascii="Times New Roman" w:hAnsi="Times New Roman" w:eastAsia="宋体" w:cs="Times New Roman"/>
          <w:color w:val="auto"/>
          <w:sz w:val="24"/>
          <w:szCs w:val="24"/>
          <w:lang w:val="zh-CN" w:eastAsia="zh-CN"/>
        </w:rPr>
        <w:t>.1单价措施项目应根据</w:t>
      </w:r>
      <w:r>
        <w:rPr>
          <w:rFonts w:hint="eastAsia" w:cs="Times New Roman"/>
          <w:color w:val="auto"/>
          <w:sz w:val="24"/>
          <w:szCs w:val="24"/>
          <w:lang w:val="en-US" w:eastAsia="zh-CN"/>
        </w:rPr>
        <w:t>竞争性谈判</w:t>
      </w:r>
      <w:r>
        <w:rPr>
          <w:rFonts w:hint="eastAsia" w:ascii="Times New Roman" w:hAnsi="Times New Roman" w:eastAsia="宋体" w:cs="Times New Roman"/>
          <w:color w:val="auto"/>
          <w:sz w:val="24"/>
          <w:szCs w:val="24"/>
          <w:lang w:val="zh-CN" w:eastAsia="zh-CN"/>
        </w:rPr>
        <w:t>文件和工程量清单中的特征描述确定综合单价。如果在单价措施项目中是以“项”为单位的清单项目，</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人应根据</w:t>
      </w:r>
      <w:r>
        <w:rPr>
          <w:rFonts w:hint="eastAsia" w:cs="Times New Roman"/>
          <w:color w:val="auto"/>
          <w:sz w:val="24"/>
          <w:szCs w:val="24"/>
          <w:lang w:val="en-US" w:eastAsia="zh-CN"/>
        </w:rPr>
        <w:t>竞争性谈判</w:t>
      </w:r>
      <w:r>
        <w:rPr>
          <w:rFonts w:hint="eastAsia" w:ascii="Times New Roman" w:hAnsi="Times New Roman" w:eastAsia="宋体" w:cs="Times New Roman"/>
          <w:color w:val="auto"/>
          <w:sz w:val="24"/>
          <w:szCs w:val="24"/>
          <w:lang w:val="zh-CN" w:eastAsia="zh-CN"/>
        </w:rPr>
        <w:t>文件及报价时拟定的施工组织设计或施工方案自主报价，包干使用。</w:t>
      </w:r>
    </w:p>
    <w:p w14:paraId="1F2F1383">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9</w:t>
      </w:r>
      <w:r>
        <w:rPr>
          <w:rFonts w:hint="eastAsia" w:ascii="Times New Roman" w:hAnsi="Times New Roman" w:eastAsia="宋体" w:cs="Times New Roman"/>
          <w:color w:val="auto"/>
          <w:sz w:val="24"/>
          <w:szCs w:val="24"/>
          <w:lang w:val="zh-CN" w:eastAsia="zh-CN"/>
        </w:rPr>
        <w:t>.2总价措施项目中的安全文明施工费（即环境保护费、安全施工费、文明施工费和临时设施费）为不可竞争费用，报价人必须按照</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给定的金额进行报价。</w:t>
      </w:r>
    </w:p>
    <w:p w14:paraId="127405BB">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Times New Roman" w:hAnsi="Times New Roman" w:eastAsia="宋体" w:cs="Times New Roman"/>
          <w:b/>
          <w:bCs/>
          <w:color w:val="auto"/>
          <w:sz w:val="24"/>
          <w:szCs w:val="24"/>
          <w:lang w:val="zh-CN" w:eastAsia="zh-CN"/>
        </w:rPr>
      </w:pPr>
      <w:r>
        <w:rPr>
          <w:rFonts w:hint="eastAsia" w:cs="Times New Roman"/>
          <w:b/>
          <w:bCs/>
          <w:color w:val="auto"/>
          <w:sz w:val="24"/>
          <w:szCs w:val="24"/>
          <w:lang w:val="en-US" w:eastAsia="zh-CN"/>
        </w:rPr>
        <w:t>10</w:t>
      </w:r>
      <w:r>
        <w:rPr>
          <w:rFonts w:hint="eastAsia" w:ascii="Times New Roman" w:hAnsi="Times New Roman" w:eastAsia="宋体" w:cs="Times New Roman"/>
          <w:b/>
          <w:bCs/>
          <w:color w:val="auto"/>
          <w:sz w:val="24"/>
          <w:szCs w:val="24"/>
          <w:lang w:val="zh-CN" w:eastAsia="zh-CN"/>
        </w:rPr>
        <w:t>.规费、销项增值税额、附加税项目清单</w:t>
      </w:r>
    </w:p>
    <w:p w14:paraId="57074E0F">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10</w:t>
      </w:r>
      <w:r>
        <w:rPr>
          <w:rFonts w:hint="eastAsia" w:ascii="Times New Roman" w:hAnsi="Times New Roman" w:eastAsia="宋体" w:cs="Times New Roman"/>
          <w:color w:val="auto"/>
          <w:sz w:val="24"/>
          <w:szCs w:val="24"/>
          <w:lang w:val="zh-CN" w:eastAsia="zh-CN"/>
        </w:rPr>
        <w:t>.1规费</w:t>
      </w:r>
      <w:r>
        <w:rPr>
          <w:rFonts w:hint="eastAsia" w:cs="Times New Roman"/>
          <w:color w:val="auto"/>
          <w:sz w:val="24"/>
          <w:szCs w:val="24"/>
          <w:lang w:val="zh-CN" w:eastAsia="zh-CN"/>
        </w:rPr>
        <w:t>：</w:t>
      </w:r>
      <w:r>
        <w:rPr>
          <w:rFonts w:hint="eastAsia" w:ascii="Times New Roman" w:hAnsi="Times New Roman" w:eastAsia="宋体" w:cs="Times New Roman"/>
          <w:color w:val="auto"/>
          <w:sz w:val="24"/>
          <w:szCs w:val="24"/>
          <w:lang w:val="zh-CN" w:eastAsia="zh-CN"/>
        </w:rPr>
        <w:t>规费是指行政主管部门规定必须缴纳的费用。</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人报价时必须按照</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给定的金额进行报价。</w:t>
      </w:r>
    </w:p>
    <w:p w14:paraId="608BDCD7">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10</w:t>
      </w:r>
      <w:r>
        <w:rPr>
          <w:rFonts w:hint="eastAsia" w:ascii="Times New Roman" w:hAnsi="Times New Roman" w:eastAsia="宋体" w:cs="Times New Roman"/>
          <w:color w:val="auto"/>
          <w:sz w:val="24"/>
          <w:szCs w:val="24"/>
          <w:lang w:val="zh-CN" w:eastAsia="zh-CN"/>
        </w:rPr>
        <w:t>.2销项增值税额</w:t>
      </w:r>
      <w:r>
        <w:rPr>
          <w:rFonts w:hint="eastAsia" w:cs="Times New Roman"/>
          <w:color w:val="auto"/>
          <w:sz w:val="24"/>
          <w:szCs w:val="24"/>
          <w:lang w:val="zh-CN" w:eastAsia="zh-CN"/>
        </w:rPr>
        <w:t>：</w:t>
      </w:r>
      <w:r>
        <w:rPr>
          <w:rFonts w:hint="eastAsia" w:ascii="Times New Roman" w:hAnsi="Times New Roman" w:eastAsia="宋体" w:cs="Times New Roman"/>
          <w:color w:val="auto"/>
          <w:sz w:val="24"/>
          <w:szCs w:val="24"/>
          <w:lang w:val="zh-CN" w:eastAsia="zh-CN"/>
        </w:rPr>
        <w:t>本工程销项增值税额按税率9%计算，在执行过程中若发生变化，按国家的相关政策文件执行。</w:t>
      </w:r>
    </w:p>
    <w:p w14:paraId="0AADCEF1">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10</w:t>
      </w:r>
      <w:r>
        <w:rPr>
          <w:rFonts w:hint="eastAsia" w:ascii="Times New Roman" w:hAnsi="Times New Roman" w:eastAsia="宋体" w:cs="Times New Roman"/>
          <w:color w:val="auto"/>
          <w:sz w:val="24"/>
          <w:szCs w:val="24"/>
          <w:lang w:val="zh-CN" w:eastAsia="zh-CN"/>
        </w:rPr>
        <w:t>.3附加税：报价时按综合附加税税率0.313%计算。结算时按2020年《四川省建设工程工程量清单计价定额》中规定的综合附加税税率进行计算。在执行过程中若发生变化，按国家的相关政策文件执行。</w:t>
      </w:r>
    </w:p>
    <w:p w14:paraId="40F76562">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textAlignment w:val="auto"/>
        <w:rPr>
          <w:rFonts w:hint="eastAsia" w:ascii="Times New Roman" w:hAnsi="Times New Roman" w:eastAsia="宋体" w:cs="Times New Roman"/>
          <w:b/>
          <w:bCs/>
          <w:color w:val="auto"/>
          <w:sz w:val="24"/>
          <w:szCs w:val="24"/>
          <w:lang w:val="zh-CN" w:eastAsia="zh-CN"/>
        </w:rPr>
      </w:pPr>
      <w:r>
        <w:rPr>
          <w:rFonts w:hint="eastAsia" w:cs="Times New Roman"/>
          <w:b/>
          <w:bCs/>
          <w:color w:val="auto"/>
          <w:sz w:val="24"/>
          <w:szCs w:val="24"/>
          <w:lang w:val="en-US" w:eastAsia="zh-CN"/>
        </w:rPr>
        <w:t>11.</w:t>
      </w:r>
      <w:r>
        <w:rPr>
          <w:rFonts w:hint="eastAsia" w:ascii="Times New Roman" w:hAnsi="Times New Roman" w:eastAsia="宋体" w:cs="Times New Roman"/>
          <w:b/>
          <w:bCs/>
          <w:color w:val="auto"/>
          <w:sz w:val="24"/>
          <w:szCs w:val="24"/>
          <w:lang w:val="zh-CN" w:eastAsia="zh-CN"/>
        </w:rPr>
        <w:t>其他需要说明的问题</w:t>
      </w:r>
    </w:p>
    <w:p w14:paraId="6A50DF7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11.1</w:t>
      </w:r>
      <w:r>
        <w:rPr>
          <w:rFonts w:hint="eastAsia" w:ascii="Times New Roman" w:hAnsi="Times New Roman" w:eastAsia="宋体" w:cs="Times New Roman"/>
          <w:color w:val="auto"/>
          <w:sz w:val="24"/>
          <w:szCs w:val="24"/>
          <w:lang w:val="zh-CN" w:eastAsia="zh-CN"/>
        </w:rPr>
        <w:t>工程量清单中所列的项目特征为完成该项目的主要特征，未列部分详见相关技术标准与规范，</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人不得以项目特征描述不全为由提出调整综合单价。若</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人对工程量清单有疑问，应在规定的时间内以书面方式向</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提出，</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将统一答疑，否则视为</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人已完全理解并接受工程量清单，且在实质上响应</w:t>
      </w:r>
      <w:r>
        <w:rPr>
          <w:rFonts w:hint="eastAsia" w:cs="Times New Roman"/>
          <w:color w:val="auto"/>
          <w:sz w:val="24"/>
          <w:szCs w:val="24"/>
          <w:lang w:val="en-US" w:eastAsia="zh-CN"/>
        </w:rPr>
        <w:t>竞争性谈判</w:t>
      </w:r>
      <w:r>
        <w:rPr>
          <w:rFonts w:hint="eastAsia" w:ascii="Times New Roman" w:hAnsi="Times New Roman" w:eastAsia="宋体" w:cs="Times New Roman"/>
          <w:color w:val="auto"/>
          <w:sz w:val="24"/>
          <w:szCs w:val="24"/>
          <w:lang w:val="zh-CN" w:eastAsia="zh-CN"/>
        </w:rPr>
        <w:t>文件的要求。</w:t>
      </w:r>
    </w:p>
    <w:p w14:paraId="1C1EA927">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1</w:t>
      </w:r>
      <w:r>
        <w:rPr>
          <w:rFonts w:hint="eastAsia" w:ascii="Times New Roman" w:hAnsi="Times New Roman" w:eastAsia="宋体" w:cs="Times New Roman"/>
          <w:color w:val="auto"/>
          <w:sz w:val="24"/>
          <w:szCs w:val="24"/>
          <w:lang w:val="zh-CN" w:eastAsia="zh-CN"/>
        </w:rPr>
        <w:t>.</w:t>
      </w:r>
      <w:r>
        <w:rPr>
          <w:rFonts w:hint="eastAsia" w:cs="Times New Roman"/>
          <w:color w:val="auto"/>
          <w:sz w:val="24"/>
          <w:szCs w:val="24"/>
          <w:lang w:val="en-US" w:eastAsia="zh-CN"/>
        </w:rPr>
        <w:t>2报价</w:t>
      </w:r>
      <w:r>
        <w:rPr>
          <w:rFonts w:hint="eastAsia" w:ascii="Times New Roman" w:hAnsi="Times New Roman" w:eastAsia="宋体" w:cs="Times New Roman"/>
          <w:color w:val="auto"/>
          <w:sz w:val="24"/>
          <w:szCs w:val="24"/>
          <w:lang w:val="zh-CN" w:eastAsia="zh-CN"/>
        </w:rPr>
        <w:t>人的报价中应充分考虑到实际施工的组织与实施，中</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zh-CN" w:eastAsia="zh-CN"/>
        </w:rPr>
        <w:t>后报批的施工组织设计或施工方案仅作为指导施工的依据，不得作为竣工结算的依据。</w:t>
      </w:r>
    </w:p>
    <w:p w14:paraId="1B5FB416">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b/>
          <w:bCs/>
          <w:color w:val="auto"/>
          <w:sz w:val="24"/>
          <w:szCs w:val="24"/>
          <w:lang w:val="zh-CN" w:eastAsia="zh-CN"/>
        </w:rPr>
      </w:pPr>
      <w:r>
        <w:rPr>
          <w:rFonts w:hint="eastAsia" w:cs="Times New Roman"/>
          <w:color w:val="auto"/>
          <w:sz w:val="24"/>
          <w:szCs w:val="24"/>
          <w:lang w:val="en-US" w:eastAsia="zh-CN"/>
        </w:rPr>
        <w:t>11.3建设单位</w:t>
      </w:r>
      <w:r>
        <w:rPr>
          <w:rFonts w:hint="eastAsia" w:ascii="Times New Roman" w:hAnsi="Times New Roman" w:eastAsia="宋体" w:cs="Times New Roman"/>
          <w:color w:val="auto"/>
          <w:sz w:val="24"/>
          <w:szCs w:val="24"/>
          <w:lang w:val="zh-CN" w:eastAsia="zh-CN"/>
        </w:rPr>
        <w:t>有权利增减工程量清单中的工作内容或清单项目，</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人不得对此提出任何索赔或异议。</w:t>
      </w:r>
    </w:p>
    <w:p w14:paraId="50FD179C">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11.4报价</w:t>
      </w:r>
      <w:r>
        <w:rPr>
          <w:rFonts w:hint="eastAsia" w:ascii="Times New Roman" w:hAnsi="Times New Roman" w:eastAsia="宋体" w:cs="Times New Roman"/>
          <w:color w:val="auto"/>
          <w:sz w:val="24"/>
          <w:szCs w:val="24"/>
          <w:lang w:val="zh-CN" w:eastAsia="zh-CN"/>
        </w:rPr>
        <w:t>人应到工地现场踏勘，以充分了解工地位置、情况、道路、装卸限制及任何足以影响报价的情况，任何因忽视或误解工地情况而导致的索赔或工期延长的申请将不被批准。施工场地内部道路及施工临时用水及排污均由</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人自行完成施工，办理相关手续并承担相应费用，报价时应综合考虑，</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不再另行支付。</w:t>
      </w:r>
    </w:p>
    <w:p w14:paraId="3DCDC30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11</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5</w:t>
      </w:r>
      <w:r>
        <w:rPr>
          <w:rFonts w:hint="eastAsia" w:ascii="Times New Roman" w:hAnsi="Times New Roman" w:eastAsia="宋体" w:cs="Times New Roman"/>
          <w:color w:val="auto"/>
          <w:sz w:val="24"/>
          <w:szCs w:val="24"/>
          <w:lang w:val="zh-CN" w:eastAsia="zh-CN"/>
        </w:rPr>
        <w:t>施工用水及生活用水由中</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zh-CN" w:eastAsia="zh-CN"/>
        </w:rPr>
        <w:t>人自行解决，所有费用由</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人综合考虑在</w:t>
      </w:r>
      <w:r>
        <w:rPr>
          <w:rFonts w:hint="eastAsia" w:cs="Times New Roman"/>
          <w:color w:val="auto"/>
          <w:sz w:val="24"/>
          <w:szCs w:val="24"/>
          <w:lang w:val="en-US" w:eastAsia="zh-CN"/>
        </w:rPr>
        <w:t>中选</w:t>
      </w:r>
      <w:r>
        <w:rPr>
          <w:rFonts w:hint="eastAsia" w:ascii="Times New Roman" w:hAnsi="Times New Roman" w:eastAsia="宋体" w:cs="Times New Roman"/>
          <w:color w:val="auto"/>
          <w:sz w:val="24"/>
          <w:szCs w:val="24"/>
          <w:lang w:val="zh-CN" w:eastAsia="zh-CN"/>
        </w:rPr>
        <w:t>报价中。</w:t>
      </w:r>
    </w:p>
    <w:p w14:paraId="4A2199E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zh-CN" w:eastAsia="zh-CN"/>
        </w:rPr>
      </w:pPr>
      <w:r>
        <w:rPr>
          <w:rFonts w:hint="eastAsia" w:cs="Times New Roman"/>
          <w:color w:val="auto"/>
          <w:sz w:val="24"/>
          <w:szCs w:val="24"/>
          <w:lang w:val="en-US" w:eastAsia="zh-CN"/>
        </w:rPr>
        <w:t>11.6报价</w:t>
      </w:r>
      <w:r>
        <w:rPr>
          <w:rFonts w:hint="eastAsia" w:ascii="Times New Roman" w:hAnsi="Times New Roman" w:eastAsia="宋体" w:cs="Times New Roman"/>
          <w:color w:val="auto"/>
          <w:sz w:val="24"/>
          <w:szCs w:val="24"/>
          <w:lang w:val="zh-CN" w:eastAsia="zh-CN"/>
        </w:rPr>
        <w:t>人须结合现场实际情况自行考虑雨季施工、排水、排污等费用，中</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zh-CN" w:eastAsia="zh-CN"/>
        </w:rPr>
        <w:t>后不</w:t>
      </w:r>
      <w:r>
        <w:rPr>
          <w:rFonts w:hint="eastAsia" w:cs="Times New Roman"/>
          <w:color w:val="auto"/>
          <w:sz w:val="24"/>
          <w:szCs w:val="24"/>
          <w:lang w:val="zh-CN" w:eastAsia="zh-CN"/>
        </w:rPr>
        <w:t>做</w:t>
      </w:r>
      <w:r>
        <w:rPr>
          <w:rFonts w:hint="eastAsia" w:ascii="Times New Roman" w:hAnsi="Times New Roman" w:eastAsia="宋体" w:cs="Times New Roman"/>
          <w:color w:val="auto"/>
          <w:sz w:val="24"/>
          <w:szCs w:val="24"/>
          <w:lang w:val="zh-CN" w:eastAsia="zh-CN"/>
        </w:rPr>
        <w:t>任何调整。</w:t>
      </w:r>
    </w:p>
    <w:p w14:paraId="358B8678">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11.7报价</w:t>
      </w:r>
      <w:r>
        <w:rPr>
          <w:rFonts w:hint="eastAsia" w:ascii="Times New Roman" w:hAnsi="Times New Roman" w:eastAsia="宋体" w:cs="Times New Roman"/>
          <w:color w:val="auto"/>
          <w:sz w:val="24"/>
          <w:szCs w:val="24"/>
          <w:lang w:val="zh-CN" w:eastAsia="zh-CN"/>
        </w:rPr>
        <w:t>人应充分考虑施工过程中成品、半成品的保护措施，以及各个专业工种交叉作业时进行成品、半成品保护的协调工作，</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时应综合考虑以上因素并体现在综合单价中。</w:t>
      </w:r>
      <w:r>
        <w:rPr>
          <w:rFonts w:hint="eastAsia" w:cs="Times New Roman"/>
          <w:color w:val="auto"/>
          <w:sz w:val="24"/>
          <w:szCs w:val="24"/>
          <w:lang w:val="zh-CN" w:eastAsia="zh-CN"/>
        </w:rPr>
        <w:t>中</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zh-CN" w:eastAsia="zh-CN"/>
        </w:rPr>
        <w:t>后</w:t>
      </w:r>
      <w:r>
        <w:rPr>
          <w:rFonts w:hint="eastAsia" w:cs="Times New Roman"/>
          <w:color w:val="auto"/>
          <w:sz w:val="24"/>
          <w:szCs w:val="24"/>
          <w:lang w:val="en-US" w:eastAsia="zh-CN"/>
        </w:rPr>
        <w:t>建设单位</w:t>
      </w:r>
      <w:r>
        <w:rPr>
          <w:rFonts w:hint="eastAsia" w:ascii="Times New Roman" w:hAnsi="Times New Roman" w:eastAsia="宋体" w:cs="Times New Roman"/>
          <w:color w:val="auto"/>
          <w:sz w:val="24"/>
          <w:szCs w:val="24"/>
          <w:lang w:val="zh-CN" w:eastAsia="zh-CN"/>
        </w:rPr>
        <w:t>将视</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zh-CN" w:eastAsia="zh-CN"/>
        </w:rPr>
        <w:t>人已在报价中综合考虑并不再支付与成品、半成品采取保护措施相关的一切费用。</w:t>
      </w:r>
    </w:p>
    <w:p w14:paraId="5C09833E">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1</w:t>
      </w:r>
      <w:r>
        <w:rPr>
          <w:rFonts w:hint="eastAsia"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.评</w:t>
      </w:r>
      <w:r>
        <w:rPr>
          <w:rFonts w:hint="eastAsia" w:cs="Times New Roman"/>
          <w:b/>
          <w:bCs/>
          <w:color w:val="auto"/>
          <w:sz w:val="24"/>
          <w:szCs w:val="24"/>
          <w:lang w:val="en-US" w:eastAsia="zh-CN"/>
        </w:rPr>
        <w:t>选</w:t>
      </w:r>
      <w:r>
        <w:rPr>
          <w:rFonts w:hint="default" w:ascii="Times New Roman" w:hAnsi="Times New Roman" w:eastAsia="宋体" w:cs="Times New Roman"/>
          <w:b/>
          <w:bCs/>
          <w:color w:val="auto"/>
          <w:sz w:val="24"/>
          <w:szCs w:val="24"/>
          <w:lang w:val="en-US" w:eastAsia="zh-CN"/>
        </w:rPr>
        <w:t>办法</w:t>
      </w:r>
    </w:p>
    <w:p w14:paraId="247A6E87">
      <w:pPr>
        <w:keepNext w:val="0"/>
        <w:keepLines w:val="0"/>
        <w:pageBreakBefore w:val="0"/>
        <w:widowControl w:val="0"/>
        <w:numPr>
          <w:ilvl w:val="0"/>
          <w:numId w:val="0"/>
        </w:numPr>
        <w:kinsoku/>
        <w:wordWrap/>
        <w:overflowPunct/>
        <w:topLinePunct w:val="0"/>
        <w:autoSpaceDE/>
        <w:autoSpaceDN/>
        <w:bidi w:val="0"/>
        <w:spacing w:line="520" w:lineRule="exact"/>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1</w:t>
      </w:r>
      <w:r>
        <w:rPr>
          <w:rFonts w:hint="eastAsia"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lang w:val="en-US" w:eastAsia="zh-CN"/>
        </w:rPr>
        <w:t>.1</w:t>
      </w:r>
      <w:r>
        <w:rPr>
          <w:rFonts w:hint="default" w:ascii="Times New Roman" w:hAnsi="Times New Roman" w:eastAsia="Times New Roman" w:cs="Times New Roman"/>
          <w:b w:val="0"/>
          <w:bCs w:val="0"/>
          <w:color w:val="auto"/>
          <w:sz w:val="24"/>
          <w:szCs w:val="24"/>
        </w:rPr>
        <w:t>公司将在报价书接收截止日后</w:t>
      </w:r>
      <w:r>
        <w:rPr>
          <w:rFonts w:hint="eastAsia" w:ascii="Times New Roman" w:hAnsi="Times New Roman" w:eastAsia="Times New Roman" w:cs="Times New Roman"/>
          <w:b w:val="0"/>
          <w:bCs w:val="0"/>
          <w:color w:val="auto"/>
          <w:sz w:val="24"/>
          <w:szCs w:val="24"/>
          <w:lang w:val="en-US" w:eastAsia="zh-CN"/>
        </w:rPr>
        <w:t>3</w:t>
      </w:r>
      <w:r>
        <w:rPr>
          <w:rFonts w:hint="default" w:ascii="Times New Roman" w:hAnsi="Times New Roman" w:eastAsia="Times New Roman" w:cs="Times New Roman"/>
          <w:b w:val="0"/>
          <w:bCs w:val="0"/>
          <w:color w:val="auto"/>
          <w:sz w:val="24"/>
          <w:szCs w:val="24"/>
        </w:rPr>
        <w:t>个工作日内启封，对合格有效的施工方案、可行的安全措施及报价</w:t>
      </w:r>
      <w:r>
        <w:rPr>
          <w:rFonts w:hint="eastAsia" w:ascii="Times New Roman" w:hAnsi="Times New Roman" w:eastAsia="Times New Roman" w:cs="Times New Roman"/>
          <w:b w:val="0"/>
          <w:bCs w:val="0"/>
          <w:color w:val="auto"/>
          <w:sz w:val="24"/>
          <w:szCs w:val="24"/>
          <w:lang w:val="en-US" w:eastAsia="zh-CN"/>
        </w:rPr>
        <w:t>逐一</w:t>
      </w:r>
      <w:r>
        <w:rPr>
          <w:rFonts w:hint="default" w:ascii="Times New Roman" w:hAnsi="Times New Roman" w:eastAsia="Times New Roman" w:cs="Times New Roman"/>
          <w:b w:val="0"/>
          <w:bCs w:val="0"/>
          <w:color w:val="auto"/>
          <w:sz w:val="24"/>
          <w:szCs w:val="24"/>
        </w:rPr>
        <w:t>进行竞争性谈判（电话），最终以</w:t>
      </w:r>
      <w:r>
        <w:rPr>
          <w:rFonts w:hint="default" w:ascii="Times New Roman" w:hAnsi="Times New Roman" w:eastAsia="Times New Roman" w:cs="Times New Roman"/>
          <w:b w:val="0"/>
          <w:bCs w:val="0"/>
          <w:color w:val="auto"/>
          <w:sz w:val="24"/>
          <w:szCs w:val="24"/>
          <w:lang w:val="en-US" w:eastAsia="zh-CN"/>
        </w:rPr>
        <w:t>有效</w:t>
      </w:r>
      <w:r>
        <w:rPr>
          <w:rFonts w:hint="default" w:ascii="Times New Roman" w:hAnsi="Times New Roman" w:eastAsia="Times New Roman" w:cs="Times New Roman"/>
          <w:b w:val="0"/>
          <w:bCs w:val="0"/>
          <w:color w:val="auto"/>
          <w:sz w:val="24"/>
          <w:szCs w:val="24"/>
        </w:rPr>
        <w:t>价额最低</w:t>
      </w:r>
      <w:r>
        <w:rPr>
          <w:rFonts w:hint="default" w:ascii="Times New Roman" w:hAnsi="Times New Roman" w:eastAsia="宋体" w:cs="Times New Roman"/>
          <w:b w:val="0"/>
          <w:bCs w:val="0"/>
          <w:color w:val="auto"/>
          <w:sz w:val="24"/>
          <w:szCs w:val="24"/>
          <w:lang w:val="en-US" w:eastAsia="zh-CN"/>
        </w:rPr>
        <w:t>的</w:t>
      </w:r>
      <w:r>
        <w:rPr>
          <w:rFonts w:hint="eastAsia" w:ascii="Times New Roman" w:hAnsi="Times New Roman" w:eastAsia="宋体" w:cs="Times New Roman"/>
          <w:b w:val="0"/>
          <w:bCs w:val="0"/>
          <w:color w:val="auto"/>
          <w:sz w:val="24"/>
          <w:szCs w:val="24"/>
          <w:lang w:val="en-US" w:eastAsia="zh-CN"/>
        </w:rPr>
        <w:t>为</w:t>
      </w:r>
      <w:r>
        <w:rPr>
          <w:rFonts w:hint="default" w:ascii="Times New Roman" w:hAnsi="Times New Roman" w:eastAsia="宋体" w:cs="Times New Roman"/>
          <w:b w:val="0"/>
          <w:bCs w:val="0"/>
          <w:color w:val="auto"/>
          <w:sz w:val="24"/>
          <w:szCs w:val="24"/>
          <w:lang w:val="en-US" w:eastAsia="zh-CN"/>
        </w:rPr>
        <w:t>中</w:t>
      </w:r>
      <w:r>
        <w:rPr>
          <w:rFonts w:hint="eastAsia" w:cs="Times New Roman"/>
          <w:b w:val="0"/>
          <w:bCs w:val="0"/>
          <w:color w:val="auto"/>
          <w:sz w:val="24"/>
          <w:szCs w:val="24"/>
          <w:lang w:val="en-US" w:eastAsia="zh-CN"/>
        </w:rPr>
        <w:t>选</w:t>
      </w:r>
      <w:r>
        <w:rPr>
          <w:rFonts w:hint="default" w:ascii="Times New Roman" w:hAnsi="Times New Roman" w:eastAsia="宋体" w:cs="Times New Roman"/>
          <w:b w:val="0"/>
          <w:bCs w:val="0"/>
          <w:color w:val="auto"/>
          <w:sz w:val="24"/>
          <w:szCs w:val="24"/>
          <w:lang w:val="en-US" w:eastAsia="zh-CN"/>
        </w:rPr>
        <w:t>单位</w:t>
      </w:r>
      <w:r>
        <w:rPr>
          <w:rFonts w:hint="default" w:ascii="Times New Roman" w:hAnsi="Times New Roman" w:eastAsia="Times New Roman" w:cs="Times New Roman"/>
          <w:b w:val="0"/>
          <w:bCs w:val="0"/>
          <w:color w:val="auto"/>
          <w:sz w:val="24"/>
          <w:szCs w:val="24"/>
        </w:rPr>
        <w:t>。</w:t>
      </w:r>
    </w:p>
    <w:p w14:paraId="7EA0D5D2">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.2若</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单位不足三家时，在规定时间内，则不启封不评</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en-US" w:eastAsia="zh-CN"/>
        </w:rPr>
        <w:t>。随后将在弘润公司网站发出延期通知，延期后</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单位仍不足三家时，我公司将在</w:t>
      </w:r>
      <w:r>
        <w:rPr>
          <w:rFonts w:hint="default" w:ascii="Times New Roman" w:hAnsi="Times New Roman" w:eastAsia="宋体" w:cs="Times New Roman"/>
          <w:color w:val="auto"/>
          <w:sz w:val="24"/>
          <w:szCs w:val="24"/>
          <w:lang w:val="en-US" w:eastAsia="zh-CN"/>
        </w:rPr>
        <w:t>报价书接收截止日后</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个工作日内</w:t>
      </w:r>
      <w:r>
        <w:rPr>
          <w:rFonts w:hint="eastAsia" w:ascii="Times New Roman" w:hAnsi="Times New Roman" w:eastAsia="宋体" w:cs="Times New Roman"/>
          <w:color w:val="auto"/>
          <w:sz w:val="24"/>
          <w:szCs w:val="24"/>
          <w:lang w:val="en-US" w:eastAsia="zh-CN"/>
        </w:rPr>
        <w:t>按</w:t>
      </w:r>
      <w:r>
        <w:rPr>
          <w:rFonts w:hint="eastAsia" w:cs="Times New Roman"/>
          <w:color w:val="auto"/>
          <w:sz w:val="24"/>
          <w:szCs w:val="24"/>
          <w:lang w:val="en-US" w:eastAsia="zh-CN"/>
        </w:rPr>
        <w:t>12</w:t>
      </w:r>
      <w:r>
        <w:rPr>
          <w:rFonts w:hint="eastAsia" w:ascii="Times New Roman" w:hAnsi="Times New Roman" w:eastAsia="宋体" w:cs="Times New Roman"/>
          <w:color w:val="auto"/>
          <w:sz w:val="24"/>
          <w:szCs w:val="24"/>
          <w:lang w:val="en-US" w:eastAsia="zh-CN"/>
        </w:rPr>
        <w:t>.1条评</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en-US" w:eastAsia="zh-CN"/>
        </w:rPr>
        <w:t>方式，就原有</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单位直接进入启封评</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en-US" w:eastAsia="zh-CN"/>
        </w:rPr>
        <w:t>流程。</w:t>
      </w:r>
    </w:p>
    <w:p w14:paraId="4F4CF87C">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评</w:t>
      </w:r>
      <w:r>
        <w:rPr>
          <w:rFonts w:hint="eastAsia" w:cs="Times New Roman"/>
          <w:color w:val="auto"/>
          <w:sz w:val="24"/>
          <w:szCs w:val="24"/>
          <w:lang w:val="en-US" w:eastAsia="zh-CN"/>
        </w:rPr>
        <w:t>选</w:t>
      </w:r>
      <w:r>
        <w:rPr>
          <w:rFonts w:hint="default" w:ascii="Times New Roman" w:hAnsi="Times New Roman" w:eastAsia="宋体" w:cs="Times New Roman"/>
          <w:color w:val="auto"/>
          <w:sz w:val="24"/>
          <w:szCs w:val="24"/>
          <w:lang w:val="en-US" w:eastAsia="zh-CN"/>
        </w:rPr>
        <w:t>时公司将邀请公司内部相关部门人员参与并现场监督</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人不参加现场评</w:t>
      </w:r>
      <w:r>
        <w:rPr>
          <w:rFonts w:hint="eastAsia" w:cs="Times New Roman"/>
          <w:color w:val="auto"/>
          <w:sz w:val="24"/>
          <w:szCs w:val="24"/>
          <w:lang w:val="en-US" w:eastAsia="zh-CN"/>
        </w:rPr>
        <w:t>选</w:t>
      </w:r>
      <w:r>
        <w:rPr>
          <w:rFonts w:hint="default" w:ascii="Times New Roman" w:hAnsi="Times New Roman" w:eastAsia="宋体" w:cs="Times New Roman"/>
          <w:color w:val="auto"/>
          <w:sz w:val="24"/>
          <w:szCs w:val="24"/>
          <w:lang w:val="en-US" w:eastAsia="zh-CN"/>
        </w:rPr>
        <w:t>。</w:t>
      </w:r>
    </w:p>
    <w:p w14:paraId="6C267753">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中</w:t>
      </w:r>
      <w:r>
        <w:rPr>
          <w:rFonts w:hint="eastAsia" w:cs="Times New Roman"/>
          <w:color w:val="auto"/>
          <w:sz w:val="24"/>
          <w:szCs w:val="24"/>
          <w:lang w:val="en-US" w:eastAsia="zh-CN"/>
        </w:rPr>
        <w:t>选</w:t>
      </w:r>
      <w:r>
        <w:rPr>
          <w:rFonts w:hint="eastAsia" w:ascii="Times New Roman" w:hAnsi="Times New Roman" w:eastAsia="宋体" w:cs="Times New Roman"/>
          <w:color w:val="auto"/>
          <w:sz w:val="24"/>
          <w:szCs w:val="24"/>
          <w:lang w:val="en-US" w:eastAsia="zh-CN"/>
        </w:rPr>
        <w:t>单位</w:t>
      </w:r>
      <w:r>
        <w:rPr>
          <w:rFonts w:hint="default" w:ascii="Times New Roman" w:hAnsi="Times New Roman" w:eastAsia="宋体" w:cs="Times New Roman"/>
          <w:color w:val="auto"/>
          <w:sz w:val="24"/>
          <w:szCs w:val="24"/>
          <w:lang w:val="en-US" w:eastAsia="zh-CN"/>
        </w:rPr>
        <w:t>应在约定时间内签订商务合同，否则视为自动放弃</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报价</w:t>
      </w:r>
      <w:r>
        <w:rPr>
          <w:rFonts w:hint="eastAsia" w:ascii="Times New Roman" w:hAnsi="Times New Roman" w:eastAsia="宋体" w:cs="Times New Roman"/>
          <w:color w:val="auto"/>
          <w:sz w:val="24"/>
          <w:szCs w:val="24"/>
          <w:lang w:val="en-US" w:eastAsia="zh-CN"/>
        </w:rPr>
        <w:t>保证金作为违约金不予退还</w:t>
      </w:r>
      <w:r>
        <w:rPr>
          <w:rFonts w:hint="default" w:ascii="Times New Roman" w:hAnsi="Times New Roman" w:eastAsia="宋体" w:cs="Times New Roman"/>
          <w:color w:val="auto"/>
          <w:sz w:val="24"/>
          <w:szCs w:val="24"/>
          <w:lang w:val="en-US" w:eastAsia="zh-CN"/>
        </w:rPr>
        <w:t>，我公司有权与</w:t>
      </w:r>
      <w:r>
        <w:rPr>
          <w:rFonts w:hint="eastAsia" w:cs="Times New Roman"/>
          <w:color w:val="auto"/>
          <w:sz w:val="24"/>
          <w:szCs w:val="24"/>
          <w:lang w:val="en-US" w:eastAsia="zh-CN"/>
        </w:rPr>
        <w:t>排序</w:t>
      </w:r>
      <w:r>
        <w:rPr>
          <w:rFonts w:hint="eastAsia" w:ascii="Times New Roman" w:hAnsi="Times New Roman" w:eastAsia="宋体" w:cs="Times New Roman"/>
          <w:color w:val="auto"/>
          <w:sz w:val="24"/>
          <w:szCs w:val="24"/>
          <w:lang w:val="en-US" w:eastAsia="zh-CN"/>
        </w:rPr>
        <w:t>次之</w:t>
      </w:r>
      <w:r>
        <w:rPr>
          <w:rFonts w:hint="default" w:ascii="Times New Roman" w:hAnsi="Times New Roman" w:eastAsia="宋体" w:cs="Times New Roman"/>
          <w:color w:val="auto"/>
          <w:sz w:val="24"/>
          <w:szCs w:val="24"/>
          <w:lang w:val="en-US" w:eastAsia="zh-CN"/>
        </w:rPr>
        <w:t>的</w:t>
      </w:r>
      <w:r>
        <w:rPr>
          <w:rFonts w:hint="eastAsia" w:cs="Times New Roman"/>
          <w:color w:val="auto"/>
          <w:sz w:val="24"/>
          <w:szCs w:val="24"/>
          <w:lang w:val="en-US" w:eastAsia="zh-CN"/>
        </w:rPr>
        <w:t>报价</w:t>
      </w:r>
      <w:r>
        <w:rPr>
          <w:rFonts w:hint="default" w:ascii="Times New Roman" w:hAnsi="Times New Roman" w:eastAsia="宋体" w:cs="Times New Roman"/>
          <w:color w:val="auto"/>
          <w:sz w:val="24"/>
          <w:szCs w:val="24"/>
          <w:lang w:val="en-US" w:eastAsia="zh-CN"/>
        </w:rPr>
        <w:t>单位签订合同或者重新挂网进行</w:t>
      </w:r>
      <w:r>
        <w:rPr>
          <w:rFonts w:hint="default" w:ascii="Times New Roman" w:hAnsi="Times New Roman" w:eastAsia="Times New Roman" w:cs="Times New Roman"/>
          <w:b w:val="0"/>
          <w:bCs w:val="0"/>
          <w:color w:val="auto"/>
          <w:sz w:val="24"/>
          <w:szCs w:val="24"/>
        </w:rPr>
        <w:t>竞争性谈判</w:t>
      </w:r>
      <w:r>
        <w:rPr>
          <w:rFonts w:hint="default" w:ascii="Times New Roman" w:hAnsi="Times New Roman" w:eastAsia="宋体" w:cs="Times New Roman"/>
          <w:color w:val="auto"/>
          <w:sz w:val="24"/>
          <w:szCs w:val="24"/>
          <w:lang w:val="en-US" w:eastAsia="zh-CN"/>
        </w:rPr>
        <w:t>。</w:t>
      </w:r>
    </w:p>
    <w:p w14:paraId="687F0D4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textAlignment w:val="auto"/>
        <w:rPr>
          <w:rFonts w:hint="eastAsia" w:ascii="Times New Roman" w:hAnsi="Times New Roman" w:eastAsia="Times New Roman" w:cs="Times New Roman"/>
          <w:b/>
          <w:bCs/>
          <w:color w:val="auto"/>
          <w:sz w:val="24"/>
          <w:szCs w:val="24"/>
        </w:rPr>
      </w:pPr>
      <w:r>
        <w:rPr>
          <w:rFonts w:hint="eastAsia" w:eastAsia="宋体" w:cs="Times New Roman"/>
          <w:b/>
          <w:bCs/>
          <w:color w:val="auto"/>
          <w:sz w:val="24"/>
          <w:szCs w:val="24"/>
          <w:lang w:val="en-US" w:eastAsia="zh-CN"/>
        </w:rPr>
        <w:t>13.</w:t>
      </w:r>
      <w:r>
        <w:rPr>
          <w:rFonts w:hint="eastAsia" w:ascii="Times New Roman" w:hAnsi="Times New Roman" w:eastAsia="Times New Roman" w:cs="Times New Roman"/>
          <w:b/>
          <w:bCs/>
          <w:color w:val="auto"/>
          <w:sz w:val="24"/>
          <w:szCs w:val="24"/>
        </w:rPr>
        <w:t>承包方式：</w:t>
      </w:r>
    </w:p>
    <w:p w14:paraId="3649B61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Times New Roman" w:cs="Times New Roman"/>
          <w:color w:val="auto"/>
          <w:sz w:val="24"/>
          <w:szCs w:val="24"/>
        </w:rPr>
      </w:pPr>
      <w:r>
        <w:rPr>
          <w:rFonts w:hint="eastAsia" w:ascii="Times New Roman" w:hAnsi="Times New Roman" w:eastAsia="Times New Roman" w:cs="Times New Roman"/>
          <w:color w:val="auto"/>
          <w:sz w:val="24"/>
          <w:szCs w:val="24"/>
        </w:rPr>
        <w:t>根据</w:t>
      </w:r>
      <w:r>
        <w:rPr>
          <w:rFonts w:hint="eastAsia" w:eastAsia="宋体" w:cs="Times New Roman"/>
          <w:color w:val="auto"/>
          <w:sz w:val="24"/>
          <w:szCs w:val="24"/>
          <w:lang w:val="en-US" w:eastAsia="zh-CN"/>
        </w:rPr>
        <w:t>建设单位</w:t>
      </w:r>
      <w:r>
        <w:rPr>
          <w:rFonts w:hint="eastAsia" w:ascii="Times New Roman" w:hAnsi="Times New Roman" w:eastAsia="Times New Roman" w:cs="Times New Roman"/>
          <w:color w:val="auto"/>
          <w:sz w:val="24"/>
          <w:szCs w:val="24"/>
        </w:rPr>
        <w:t>提供的资料及现场</w:t>
      </w:r>
      <w:r>
        <w:rPr>
          <w:rFonts w:hint="eastAsia" w:ascii="Times New Roman" w:hAnsi="Times New Roman" w:eastAsia="宋体" w:cs="Times New Roman"/>
          <w:color w:val="auto"/>
          <w:sz w:val="24"/>
          <w:szCs w:val="24"/>
          <w:lang w:eastAsia="zh-CN"/>
        </w:rPr>
        <w:t>查勘</w:t>
      </w:r>
      <w:r>
        <w:rPr>
          <w:rFonts w:hint="eastAsia" w:ascii="Times New Roman" w:hAnsi="Times New Roman" w:eastAsia="Times New Roman" w:cs="Times New Roman"/>
          <w:color w:val="auto"/>
          <w:sz w:val="24"/>
          <w:szCs w:val="24"/>
        </w:rPr>
        <w:t>的实际情况，由承包单位包施工、包质量、包材料、包工期、包安全、包通过</w:t>
      </w:r>
      <w:r>
        <w:rPr>
          <w:rFonts w:hint="eastAsia" w:eastAsia="宋体" w:cs="Times New Roman"/>
          <w:color w:val="auto"/>
          <w:sz w:val="24"/>
          <w:szCs w:val="24"/>
          <w:lang w:val="en-US" w:eastAsia="zh-CN"/>
        </w:rPr>
        <w:t>建设单位</w:t>
      </w:r>
      <w:r>
        <w:rPr>
          <w:rFonts w:hint="eastAsia" w:ascii="Times New Roman" w:hAnsi="Times New Roman" w:eastAsia="Times New Roman" w:cs="Times New Roman"/>
          <w:color w:val="auto"/>
          <w:sz w:val="24"/>
          <w:szCs w:val="24"/>
        </w:rPr>
        <w:t>竣工验收的方式进行承包。</w:t>
      </w:r>
    </w:p>
    <w:p w14:paraId="64EB7827">
      <w:pPr>
        <w:pStyle w:val="6"/>
        <w:keepNext w:val="0"/>
        <w:keepLines w:val="0"/>
        <w:pageBreakBefore w:val="0"/>
        <w:kinsoku/>
        <w:wordWrap/>
        <w:overflowPunct/>
        <w:topLinePunct w:val="0"/>
        <w:autoSpaceDE/>
        <w:autoSpaceDN/>
        <w:bidi w:val="0"/>
        <w:spacing w:line="520" w:lineRule="exact"/>
        <w:textAlignment w:val="auto"/>
        <w:rPr>
          <w:rFonts w:hint="eastAsia" w:ascii="Times New Roman" w:hAnsi="Times New Roman" w:cs="Times New Roman"/>
          <w:color w:val="auto"/>
          <w:sz w:val="24"/>
          <w:szCs w:val="24"/>
        </w:rPr>
      </w:pPr>
      <w:r>
        <w:rPr>
          <w:rFonts w:hint="eastAsia" w:cs="Times New Roman"/>
          <w:b/>
          <w:color w:val="auto"/>
          <w:spacing w:val="-5"/>
          <w:w w:val="105"/>
          <w:sz w:val="24"/>
          <w:szCs w:val="24"/>
          <w:lang w:val="en-US" w:eastAsia="zh-CN"/>
        </w:rPr>
        <w:t>14.</w:t>
      </w:r>
      <w:r>
        <w:rPr>
          <w:rFonts w:hint="eastAsia" w:ascii="Times New Roman" w:hAnsi="Times New Roman" w:cs="Times New Roman"/>
          <w:b/>
          <w:color w:val="auto"/>
          <w:spacing w:val="-5"/>
          <w:w w:val="105"/>
          <w:sz w:val="24"/>
          <w:szCs w:val="24"/>
          <w:lang w:eastAsia="zh-CN"/>
        </w:rPr>
        <w:t>合同主要条款</w:t>
      </w:r>
    </w:p>
    <w:p w14:paraId="6F33492A">
      <w:pPr>
        <w:keepNext w:val="0"/>
        <w:keepLines w:val="0"/>
        <w:pageBreakBefore w:val="0"/>
        <w:kinsoku/>
        <w:wordWrap/>
        <w:overflowPunct/>
        <w:topLinePunct w:val="0"/>
        <w:autoSpaceDE/>
        <w:autoSpaceDN/>
        <w:bidi w:val="0"/>
        <w:spacing w:line="520" w:lineRule="exact"/>
        <w:textAlignment w:val="auto"/>
        <w:rPr>
          <w:rFonts w:hint="eastAsia" w:ascii="Times New Roman" w:hAnsi="Times New Roman" w:cs="Times New Roman"/>
          <w:b/>
          <w:bCs/>
          <w:color w:val="auto"/>
          <w:sz w:val="24"/>
        </w:rPr>
      </w:pPr>
      <w:r>
        <w:rPr>
          <w:rFonts w:hint="eastAsia" w:cs="Times New Roman"/>
          <w:b/>
          <w:bCs/>
          <w:color w:val="auto"/>
          <w:sz w:val="24"/>
          <w:lang w:val="en-US" w:eastAsia="zh-CN"/>
        </w:rPr>
        <w:t>14.</w:t>
      </w:r>
      <w:r>
        <w:rPr>
          <w:rFonts w:hint="eastAsia" w:ascii="Times New Roman" w:hAnsi="Times New Roman" w:cs="Times New Roman"/>
          <w:b/>
          <w:bCs/>
          <w:color w:val="auto"/>
          <w:sz w:val="24"/>
          <w:lang w:val="en-US" w:eastAsia="zh-CN"/>
        </w:rPr>
        <w:t>1</w:t>
      </w:r>
      <w:r>
        <w:rPr>
          <w:rFonts w:hint="eastAsia" w:ascii="Times New Roman" w:hAnsi="Times New Roman" w:cs="Times New Roman"/>
          <w:b/>
          <w:bCs/>
          <w:color w:val="auto"/>
          <w:sz w:val="24"/>
        </w:rPr>
        <w:t>工程计价方式</w:t>
      </w:r>
    </w:p>
    <w:p w14:paraId="3FCB013D">
      <w:pPr>
        <w:keepNext w:val="0"/>
        <w:keepLines w:val="0"/>
        <w:pageBreakBefore w:val="0"/>
        <w:kinsoku/>
        <w:wordWrap/>
        <w:overflowPunct/>
        <w:topLinePunct w:val="0"/>
        <w:autoSpaceDE/>
        <w:autoSpaceDN/>
        <w:bidi w:val="0"/>
        <w:spacing w:line="520" w:lineRule="exact"/>
        <w:ind w:firstLine="480" w:firstLineChars="200"/>
        <w:textAlignment w:val="auto"/>
        <w:rPr>
          <w:rFonts w:hint="eastAsia" w:ascii="Times New Roman" w:hAnsi="Times New Roman" w:cs="Times New Roman"/>
          <w:color w:val="auto"/>
          <w:sz w:val="24"/>
          <w:highlight w:val="none"/>
        </w:rPr>
      </w:pPr>
      <w:r>
        <w:rPr>
          <w:rFonts w:hint="eastAsia" w:cs="Times New Roman"/>
          <w:color w:val="auto"/>
          <w:sz w:val="24"/>
          <w:highlight w:val="none"/>
          <w:lang w:val="en-US" w:eastAsia="zh-CN"/>
        </w:rPr>
        <w:t>14.</w:t>
      </w:r>
      <w:r>
        <w:rPr>
          <w:rFonts w:hint="eastAsia" w:ascii="Times New Roman" w:hAnsi="Times New Roman" w:cs="Times New Roman"/>
          <w:color w:val="auto"/>
          <w:sz w:val="24"/>
          <w:highlight w:val="none"/>
          <w:lang w:val="en-US" w:eastAsia="zh-CN"/>
        </w:rPr>
        <w:t>1.1</w:t>
      </w:r>
      <w:r>
        <w:rPr>
          <w:rFonts w:hint="eastAsia" w:ascii="Times New Roman" w:hAnsi="Times New Roman" w:cs="Times New Roman"/>
          <w:color w:val="auto"/>
          <w:sz w:val="24"/>
          <w:highlight w:val="none"/>
        </w:rPr>
        <w:t>本工程</w:t>
      </w:r>
      <w:r>
        <w:rPr>
          <w:rFonts w:hint="eastAsia" w:ascii="Times New Roman" w:hAnsi="Times New Roman" w:cs="Times New Roman"/>
          <w:color w:val="auto"/>
          <w:sz w:val="24"/>
          <w:highlight w:val="none"/>
          <w:lang w:val="en-US" w:eastAsia="zh-CN"/>
        </w:rPr>
        <w:t>清单</w:t>
      </w:r>
      <w:r>
        <w:rPr>
          <w:rFonts w:hint="eastAsia" w:ascii="Times New Roman" w:hAnsi="Times New Roman" w:cs="Times New Roman"/>
          <w:color w:val="auto"/>
          <w:sz w:val="24"/>
          <w:highlight w:val="none"/>
        </w:rPr>
        <w:t>范围内</w:t>
      </w:r>
      <w:r>
        <w:rPr>
          <w:rFonts w:hint="eastAsia" w:ascii="Times New Roman" w:hAnsi="Times New Roman" w:cs="Times New Roman"/>
          <w:color w:val="auto"/>
          <w:sz w:val="24"/>
          <w:highlight w:val="none"/>
          <w:lang w:val="en-US" w:eastAsia="zh-CN"/>
        </w:rPr>
        <w:t>的工作内容部分</w:t>
      </w: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以实际完成</w:t>
      </w:r>
      <w:r>
        <w:rPr>
          <w:rFonts w:hint="eastAsia" w:ascii="Times New Roman" w:hAnsi="Times New Roman" w:cs="Times New Roman"/>
          <w:color w:val="auto"/>
          <w:sz w:val="24"/>
          <w:highlight w:val="none"/>
        </w:rPr>
        <w:t>工程量</w:t>
      </w:r>
      <w:r>
        <w:rPr>
          <w:rFonts w:hint="eastAsia" w:ascii="Times New Roman" w:hAnsi="Times New Roman" w:cs="Times New Roman"/>
          <w:color w:val="auto"/>
          <w:sz w:val="24"/>
          <w:highlight w:val="none"/>
          <w:lang w:val="en-US" w:eastAsia="zh-CN"/>
        </w:rPr>
        <w:t>结合报价综合单价</w:t>
      </w:r>
      <w:r>
        <w:rPr>
          <w:rFonts w:hint="eastAsia" w:ascii="Times New Roman" w:hAnsi="Times New Roman" w:cs="Times New Roman"/>
          <w:color w:val="auto"/>
          <w:sz w:val="24"/>
          <w:highlight w:val="none"/>
        </w:rPr>
        <w:t>按实结算</w:t>
      </w:r>
      <w:r>
        <w:rPr>
          <w:rFonts w:hint="eastAsia" w:ascii="Times New Roman" w:hAnsi="Times New Roman" w:cs="Times New Roman"/>
          <w:color w:val="auto"/>
          <w:sz w:val="24"/>
          <w:highlight w:val="none"/>
          <w:lang w:val="en-US" w:eastAsia="zh-CN"/>
        </w:rPr>
        <w:t>并</w:t>
      </w:r>
      <w:r>
        <w:rPr>
          <w:rFonts w:hint="eastAsia" w:ascii="Times New Roman" w:hAnsi="Times New Roman" w:cs="Times New Roman"/>
          <w:color w:val="auto"/>
          <w:sz w:val="24"/>
          <w:highlight w:val="none"/>
        </w:rPr>
        <w:t>下浮后</w:t>
      </w:r>
      <w:r>
        <w:rPr>
          <w:rFonts w:hint="eastAsia" w:ascii="Times New Roman" w:hAnsi="Times New Roman" w:cs="Times New Roman"/>
          <w:color w:val="auto"/>
          <w:sz w:val="24"/>
          <w:highlight w:val="none"/>
          <w:lang w:val="en-US" w:eastAsia="zh-CN"/>
        </w:rPr>
        <w:t>作为清单</w:t>
      </w:r>
      <w:r>
        <w:rPr>
          <w:rFonts w:hint="eastAsia" w:ascii="Times New Roman" w:hAnsi="Times New Roman" w:cs="Times New Roman"/>
          <w:color w:val="auto"/>
          <w:sz w:val="24"/>
          <w:highlight w:val="none"/>
        </w:rPr>
        <w:t>范围内</w:t>
      </w:r>
      <w:r>
        <w:rPr>
          <w:rFonts w:hint="eastAsia" w:ascii="Times New Roman" w:hAnsi="Times New Roman" w:cs="Times New Roman"/>
          <w:color w:val="auto"/>
          <w:sz w:val="24"/>
          <w:highlight w:val="none"/>
          <w:lang w:val="en-US" w:eastAsia="zh-CN"/>
        </w:rPr>
        <w:t>最终</w:t>
      </w:r>
      <w:r>
        <w:rPr>
          <w:rFonts w:hint="eastAsia" w:ascii="Times New Roman" w:hAnsi="Times New Roman" w:cs="Times New Roman"/>
          <w:color w:val="auto"/>
          <w:sz w:val="24"/>
          <w:highlight w:val="none"/>
        </w:rPr>
        <w:t>结算</w:t>
      </w:r>
      <w:r>
        <w:rPr>
          <w:rFonts w:hint="eastAsia" w:ascii="Times New Roman" w:hAnsi="Times New Roman" w:cs="Times New Roman"/>
          <w:color w:val="auto"/>
          <w:sz w:val="24"/>
          <w:highlight w:val="none"/>
          <w:lang w:val="en-US" w:eastAsia="zh-CN"/>
        </w:rPr>
        <w:t>价格；</w:t>
      </w:r>
      <w:r>
        <w:rPr>
          <w:rFonts w:hint="eastAsia" w:ascii="Times New Roman" w:hAnsi="Times New Roman" w:cs="Times New Roman"/>
          <w:color w:val="auto"/>
          <w:sz w:val="24"/>
          <w:highlight w:val="none"/>
        </w:rPr>
        <w:t>本工程</w:t>
      </w:r>
      <w:r>
        <w:rPr>
          <w:rFonts w:hint="eastAsia" w:ascii="Times New Roman" w:hAnsi="Times New Roman" w:cs="Times New Roman"/>
          <w:color w:val="auto"/>
          <w:sz w:val="24"/>
          <w:highlight w:val="none"/>
          <w:lang w:val="en-US" w:eastAsia="zh-CN"/>
        </w:rPr>
        <w:t>清单</w:t>
      </w:r>
      <w:r>
        <w:rPr>
          <w:rFonts w:hint="eastAsia" w:ascii="Times New Roman" w:hAnsi="Times New Roman" w:cs="Times New Roman"/>
          <w:color w:val="auto"/>
          <w:sz w:val="24"/>
          <w:highlight w:val="none"/>
        </w:rPr>
        <w:t>范围</w:t>
      </w:r>
      <w:r>
        <w:rPr>
          <w:rFonts w:hint="eastAsia" w:ascii="Times New Roman" w:hAnsi="Times New Roman" w:cs="Times New Roman"/>
          <w:color w:val="auto"/>
          <w:sz w:val="24"/>
          <w:highlight w:val="none"/>
          <w:lang w:val="en-US" w:eastAsia="zh-CN"/>
        </w:rPr>
        <w:t>外的工作内容以及认质核价部分</w:t>
      </w:r>
      <w:r>
        <w:rPr>
          <w:rFonts w:hint="eastAsia"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以审核价格进行结算</w:t>
      </w:r>
      <w:r>
        <w:rPr>
          <w:rFonts w:hint="eastAsia" w:ascii="Times New Roman" w:hAnsi="Times New Roman" w:cs="Times New Roman"/>
          <w:color w:val="auto"/>
          <w:sz w:val="24"/>
          <w:highlight w:val="none"/>
        </w:rPr>
        <w:t>。</w:t>
      </w:r>
    </w:p>
    <w:p w14:paraId="6A6DD64C">
      <w:pPr>
        <w:keepNext w:val="0"/>
        <w:keepLines w:val="0"/>
        <w:pageBreakBefore w:val="0"/>
        <w:kinsoku/>
        <w:wordWrap/>
        <w:overflowPunct/>
        <w:topLinePunct w:val="0"/>
        <w:autoSpaceDE/>
        <w:autoSpaceDN/>
        <w:bidi w:val="0"/>
        <w:spacing w:line="520" w:lineRule="exact"/>
        <w:ind w:firstLine="480" w:firstLineChars="200"/>
        <w:textAlignment w:val="auto"/>
        <w:rPr>
          <w:rFonts w:hint="eastAsia" w:ascii="Times New Roman" w:hAnsi="Times New Roman" w:cs="Times New Roman"/>
          <w:color w:val="auto"/>
          <w:sz w:val="24"/>
        </w:rPr>
      </w:pPr>
      <w:r>
        <w:rPr>
          <w:rFonts w:hint="eastAsia" w:cs="Times New Roman"/>
          <w:color w:val="auto"/>
          <w:sz w:val="24"/>
          <w:szCs w:val="24"/>
          <w:highlight w:val="none"/>
          <w:lang w:val="en-US" w:eastAsia="zh-CN" w:bidi="ar-SA"/>
        </w:rPr>
        <w:t>14.</w:t>
      </w:r>
      <w:r>
        <w:rPr>
          <w:rFonts w:hint="eastAsia" w:ascii="Times New Roman" w:hAnsi="Times New Roman" w:cs="Times New Roman"/>
          <w:color w:val="auto"/>
          <w:sz w:val="24"/>
          <w:szCs w:val="24"/>
          <w:highlight w:val="none"/>
          <w:lang w:val="en-US" w:eastAsia="zh-CN" w:bidi="ar-SA"/>
        </w:rPr>
        <w:t>1.</w:t>
      </w:r>
      <w:r>
        <w:rPr>
          <w:rFonts w:hint="eastAsia" w:ascii="Times New Roman" w:hAnsi="Times New Roman" w:eastAsia="宋体" w:cs="Times New Roman"/>
          <w:color w:val="auto"/>
          <w:sz w:val="24"/>
          <w:szCs w:val="24"/>
          <w:highlight w:val="none"/>
          <w:lang w:val="en-US" w:eastAsia="zh-CN" w:bidi="ar-SA"/>
        </w:rPr>
        <w:t>2</w:t>
      </w:r>
      <w:r>
        <w:rPr>
          <w:rFonts w:hint="eastAsia" w:ascii="Times New Roman" w:hAnsi="Times New Roman" w:eastAsia="宋体" w:cs="Times New Roman"/>
          <w:color w:val="auto"/>
          <w:sz w:val="24"/>
          <w:szCs w:val="24"/>
          <w:highlight w:val="none"/>
          <w:lang w:bidi="ar-SA"/>
        </w:rPr>
        <w:t>工程实施过程中</w:t>
      </w:r>
      <w:r>
        <w:rPr>
          <w:rFonts w:hint="eastAsia" w:ascii="Times New Roman" w:hAnsi="Times New Roman" w:cs="Times New Roman"/>
          <w:color w:val="auto"/>
          <w:sz w:val="24"/>
          <w:szCs w:val="24"/>
          <w:highlight w:val="none"/>
          <w:lang w:eastAsia="zh-CN" w:bidi="ar-SA"/>
        </w:rPr>
        <w:t>，</w:t>
      </w:r>
      <w:r>
        <w:rPr>
          <w:rFonts w:hint="eastAsia" w:ascii="Times New Roman" w:hAnsi="Times New Roman" w:cs="Times New Roman"/>
          <w:color w:val="auto"/>
          <w:sz w:val="24"/>
          <w:highlight w:val="none"/>
          <w:lang w:eastAsia="zh-CN"/>
        </w:rPr>
        <w:t>清单</w:t>
      </w:r>
      <w:r>
        <w:rPr>
          <w:rFonts w:hint="eastAsia" w:ascii="Times New Roman" w:hAnsi="Times New Roman" w:cs="Times New Roman"/>
          <w:color w:val="auto"/>
          <w:sz w:val="24"/>
          <w:highlight w:val="none"/>
        </w:rPr>
        <w:t>范围外的工程量以及</w:t>
      </w:r>
      <w:r>
        <w:rPr>
          <w:rFonts w:hint="eastAsia" w:ascii="Times New Roman" w:hAnsi="Times New Roman" w:cs="Times New Roman"/>
          <w:color w:val="auto"/>
          <w:sz w:val="24"/>
          <w:szCs w:val="24"/>
          <w:highlight w:val="none"/>
        </w:rPr>
        <w:t>牵连</w:t>
      </w:r>
      <w:r>
        <w:rPr>
          <w:rFonts w:hint="eastAsia" w:ascii="Times New Roman" w:hAnsi="Times New Roman" w:cs="Times New Roman"/>
          <w:color w:val="auto"/>
          <w:sz w:val="24"/>
          <w:szCs w:val="24"/>
          <w:highlight w:val="none"/>
          <w:lang w:eastAsia="zh-CN"/>
        </w:rPr>
        <w:t>项目、</w:t>
      </w:r>
      <w:r>
        <w:rPr>
          <w:rFonts w:hint="eastAsia" w:ascii="Times New Roman" w:hAnsi="Times New Roman" w:cs="Times New Roman"/>
          <w:color w:val="auto"/>
          <w:sz w:val="24"/>
          <w:szCs w:val="24"/>
          <w:highlight w:val="none"/>
        </w:rPr>
        <w:t>隐蔽项目或</w:t>
      </w:r>
      <w:r>
        <w:rPr>
          <w:rFonts w:hint="eastAsia" w:ascii="Times New Roman" w:hAnsi="Times New Roman" w:eastAsia="宋体" w:cs="Times New Roman"/>
          <w:color w:val="auto"/>
          <w:sz w:val="24"/>
          <w:szCs w:val="24"/>
          <w:highlight w:val="none"/>
          <w:lang w:bidi="ar-SA"/>
        </w:rPr>
        <w:t>甲方临时要求增</w:t>
      </w:r>
      <w:r>
        <w:rPr>
          <w:rFonts w:hint="eastAsia" w:ascii="Times New Roman" w:hAnsi="Times New Roman" w:cs="Times New Roman"/>
          <w:color w:val="auto"/>
          <w:sz w:val="24"/>
          <w:szCs w:val="24"/>
          <w:highlight w:val="none"/>
          <w:lang w:eastAsia="zh-CN" w:bidi="ar-SA"/>
        </w:rPr>
        <w:t>减</w:t>
      </w:r>
      <w:r>
        <w:rPr>
          <w:rFonts w:hint="eastAsia" w:ascii="Times New Roman" w:hAnsi="Times New Roman" w:eastAsia="宋体" w:cs="Times New Roman"/>
          <w:color w:val="auto"/>
          <w:sz w:val="24"/>
          <w:szCs w:val="24"/>
          <w:highlight w:val="none"/>
          <w:lang w:bidi="ar-SA"/>
        </w:rPr>
        <w:t>项目</w:t>
      </w:r>
      <w:r>
        <w:rPr>
          <w:rFonts w:hint="eastAsia" w:ascii="Times New Roman" w:hAnsi="Times New Roman" w:cs="Times New Roman"/>
          <w:color w:val="auto"/>
          <w:sz w:val="24"/>
        </w:rPr>
        <w:t>等内容</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有定额的按GB50500-2013《建设工程工程量清单计价规范》、20</w:t>
      </w:r>
      <w:r>
        <w:rPr>
          <w:rFonts w:hint="eastAsia" w:ascii="Times New Roman" w:hAnsi="Times New Roman" w:cs="Times New Roman"/>
          <w:color w:val="auto"/>
          <w:sz w:val="24"/>
          <w:lang w:val="en-US" w:eastAsia="zh-CN"/>
        </w:rPr>
        <w:t>20</w:t>
      </w:r>
      <w:r>
        <w:rPr>
          <w:rFonts w:hint="eastAsia" w:ascii="Times New Roman" w:hAnsi="Times New Roman" w:cs="Times New Roman"/>
          <w:color w:val="auto"/>
          <w:sz w:val="24"/>
        </w:rPr>
        <w:t>年《四川省建筑工程工程量清单计价定额》，定额中无对应的子目套项的按开工当期四川省工程造价信息计日工单价执行。材料价格按开工当期《四川省工程造价信息》价格执行，对于造价信息上没有的材料价格由甲乙双方认质认价后执行。</w:t>
      </w:r>
    </w:p>
    <w:p w14:paraId="32B3F985">
      <w:pPr>
        <w:keepNext w:val="0"/>
        <w:keepLines w:val="0"/>
        <w:pageBreakBefore w:val="0"/>
        <w:kinsoku/>
        <w:wordWrap/>
        <w:overflowPunct/>
        <w:topLinePunct w:val="0"/>
        <w:autoSpaceDE/>
        <w:autoSpaceDN/>
        <w:bidi w:val="0"/>
        <w:spacing w:line="520" w:lineRule="exact"/>
        <w:ind w:firstLine="480" w:firstLineChars="200"/>
        <w:textAlignment w:val="auto"/>
        <w:rPr>
          <w:rFonts w:hint="eastAsia" w:ascii="Times New Roman" w:hAnsi="Times New Roman" w:cs="Times New Roman"/>
          <w:color w:val="auto"/>
          <w:sz w:val="24"/>
        </w:rPr>
      </w:pPr>
      <w:r>
        <w:rPr>
          <w:rFonts w:hint="eastAsia" w:cs="Times New Roman"/>
          <w:color w:val="auto"/>
          <w:sz w:val="24"/>
          <w:szCs w:val="24"/>
          <w:lang w:val="en-US" w:eastAsia="zh-CN" w:bidi="ar-SA"/>
        </w:rPr>
        <w:t>14.</w:t>
      </w:r>
      <w:r>
        <w:rPr>
          <w:rFonts w:hint="eastAsia" w:ascii="Times New Roman" w:hAnsi="Times New Roman" w:cs="Times New Roman"/>
          <w:color w:val="auto"/>
          <w:sz w:val="24"/>
          <w:szCs w:val="24"/>
          <w:lang w:val="en-US" w:eastAsia="zh-CN" w:bidi="ar-SA"/>
        </w:rPr>
        <w:t>1.</w:t>
      </w:r>
      <w:r>
        <w:rPr>
          <w:rFonts w:hint="eastAsia" w:ascii="Times New Roman" w:hAnsi="Times New Roman" w:eastAsia="宋体" w:cs="Times New Roman"/>
          <w:color w:val="auto"/>
          <w:sz w:val="24"/>
          <w:szCs w:val="24"/>
          <w:lang w:val="en-US" w:eastAsia="zh-CN" w:bidi="ar-SA"/>
        </w:rPr>
        <w:t>3</w:t>
      </w:r>
      <w:r>
        <w:rPr>
          <w:rFonts w:hint="eastAsia" w:ascii="Times New Roman" w:hAnsi="Times New Roman" w:eastAsia="宋体" w:cs="Times New Roman"/>
          <w:color w:val="auto"/>
          <w:sz w:val="24"/>
          <w:szCs w:val="24"/>
          <w:lang w:val="zh-CN" w:eastAsia="zh-CN" w:bidi="ar-SA"/>
        </w:rPr>
        <w:t>安全文明施工费</w:t>
      </w:r>
      <w:r>
        <w:rPr>
          <w:rFonts w:hint="eastAsia" w:ascii="Times New Roman" w:hAnsi="Times New Roman" w:cs="Times New Roman"/>
          <w:color w:val="auto"/>
          <w:sz w:val="24"/>
          <w:szCs w:val="24"/>
          <w:lang w:val="zh-CN" w:eastAsia="zh-CN" w:bidi="ar-SA"/>
        </w:rPr>
        <w:t>、</w:t>
      </w:r>
      <w:r>
        <w:rPr>
          <w:rFonts w:hint="eastAsia" w:ascii="Times New Roman" w:hAnsi="Times New Roman" w:eastAsia="宋体" w:cs="Times New Roman"/>
          <w:color w:val="auto"/>
          <w:sz w:val="24"/>
          <w:szCs w:val="24"/>
          <w:lang w:val="zh-CN" w:eastAsia="zh-CN" w:bidi="ar-SA"/>
        </w:rPr>
        <w:t>规费</w:t>
      </w:r>
      <w:r>
        <w:rPr>
          <w:rFonts w:hint="eastAsia" w:ascii="Times New Roman" w:hAnsi="Times New Roman" w:cs="Times New Roman"/>
          <w:color w:val="auto"/>
          <w:sz w:val="24"/>
          <w:szCs w:val="24"/>
          <w:lang w:val="zh-CN" w:eastAsia="zh-CN" w:bidi="ar-SA"/>
        </w:rPr>
        <w:t>等在</w:t>
      </w:r>
      <w:r>
        <w:rPr>
          <w:rFonts w:hint="eastAsia" w:ascii="Times New Roman" w:hAnsi="Times New Roman" w:eastAsia="宋体" w:cs="Times New Roman"/>
          <w:color w:val="auto"/>
          <w:sz w:val="24"/>
          <w:szCs w:val="24"/>
          <w:lang w:eastAsia="zh-CN" w:bidi="ar-SA"/>
        </w:rPr>
        <w:t>工程结算时</w:t>
      </w:r>
      <w:r>
        <w:rPr>
          <w:rFonts w:hint="eastAsia" w:ascii="Times New Roman" w:hAnsi="Times New Roman" w:eastAsia="宋体" w:cs="Times New Roman"/>
          <w:color w:val="auto"/>
          <w:sz w:val="24"/>
          <w:szCs w:val="24"/>
          <w:lang w:val="zh-CN" w:eastAsia="zh-CN" w:bidi="ar-SA"/>
        </w:rPr>
        <w:t>按基本费率取费</w:t>
      </w:r>
      <w:r>
        <w:rPr>
          <w:rFonts w:hint="eastAsia" w:ascii="Times New Roman" w:hAnsi="Times New Roman" w:eastAsia="宋体" w:cs="Times New Roman"/>
          <w:color w:val="auto"/>
          <w:sz w:val="24"/>
          <w:szCs w:val="24"/>
          <w:lang w:eastAsia="zh-CN" w:bidi="ar-SA"/>
        </w:rPr>
        <w:t>，</w:t>
      </w:r>
      <w:r>
        <w:rPr>
          <w:rFonts w:hint="eastAsia" w:ascii="Times New Roman" w:hAnsi="Times New Roman" w:eastAsia="宋体" w:cs="Times New Roman"/>
          <w:color w:val="auto"/>
          <w:sz w:val="24"/>
          <w:szCs w:val="24"/>
          <w:highlight w:val="none"/>
          <w:lang w:bidi="ar-SA"/>
        </w:rPr>
        <w:t>工程总</w:t>
      </w:r>
      <w:r>
        <w:rPr>
          <w:rFonts w:hint="eastAsia" w:ascii="Times New Roman" w:hAnsi="Times New Roman" w:cs="Times New Roman"/>
          <w:color w:val="auto"/>
          <w:sz w:val="24"/>
          <w:szCs w:val="24"/>
          <w:highlight w:val="none"/>
          <w:lang w:val="en-US" w:eastAsia="zh-CN" w:bidi="ar-SA"/>
        </w:rPr>
        <w:t>价</w:t>
      </w:r>
      <w:r>
        <w:rPr>
          <w:rFonts w:hint="eastAsia" w:ascii="Times New Roman" w:hAnsi="Times New Roman" w:eastAsia="宋体" w:cs="Times New Roman"/>
          <w:color w:val="auto"/>
          <w:sz w:val="24"/>
          <w:szCs w:val="24"/>
          <w:lang w:bidi="ar-SA"/>
        </w:rPr>
        <w:t>在工程实施期内不因物价变化而调整</w:t>
      </w:r>
      <w:r>
        <w:rPr>
          <w:rFonts w:hint="eastAsia" w:ascii="Times New Roman" w:hAnsi="Times New Roman" w:cs="Times New Roman"/>
          <w:color w:val="auto"/>
          <w:sz w:val="24"/>
          <w:szCs w:val="24"/>
          <w:lang w:eastAsia="zh-CN" w:bidi="ar-SA"/>
        </w:rPr>
        <w:t>。</w:t>
      </w:r>
    </w:p>
    <w:p w14:paraId="5623337C">
      <w:pPr>
        <w:keepNext w:val="0"/>
        <w:keepLines w:val="0"/>
        <w:pageBreakBefore w:val="0"/>
        <w:kinsoku/>
        <w:wordWrap/>
        <w:overflowPunct/>
        <w:topLinePunct w:val="0"/>
        <w:autoSpaceDE/>
        <w:autoSpaceDN/>
        <w:bidi w:val="0"/>
        <w:spacing w:line="520" w:lineRule="exact"/>
        <w:textAlignment w:val="auto"/>
        <w:rPr>
          <w:rFonts w:hint="eastAsia" w:ascii="Times New Roman" w:hAnsi="Times New Roman" w:cs="Times New Roman"/>
          <w:b/>
          <w:bCs/>
          <w:color w:val="auto"/>
          <w:sz w:val="24"/>
        </w:rPr>
      </w:pPr>
      <w:r>
        <w:rPr>
          <w:rFonts w:hint="eastAsia" w:cs="Times New Roman"/>
          <w:b/>
          <w:bCs/>
          <w:color w:val="auto"/>
          <w:sz w:val="24"/>
          <w:lang w:val="en-US" w:eastAsia="zh-CN"/>
        </w:rPr>
        <w:t>14.</w:t>
      </w:r>
      <w:r>
        <w:rPr>
          <w:rFonts w:hint="eastAsia" w:ascii="Times New Roman" w:hAnsi="Times New Roman" w:cs="Times New Roman"/>
          <w:b/>
          <w:bCs/>
          <w:color w:val="auto"/>
          <w:sz w:val="24"/>
          <w:lang w:val="en-US" w:eastAsia="zh-CN"/>
        </w:rPr>
        <w:t>2</w:t>
      </w:r>
      <w:r>
        <w:rPr>
          <w:rFonts w:hint="eastAsia" w:ascii="Times New Roman" w:hAnsi="Times New Roman" w:cs="Times New Roman"/>
          <w:b/>
          <w:bCs/>
          <w:color w:val="auto"/>
          <w:sz w:val="24"/>
        </w:rPr>
        <w:t>工程费用支付方式</w:t>
      </w:r>
    </w:p>
    <w:p w14:paraId="381ACDB8">
      <w:pPr>
        <w:keepNext w:val="0"/>
        <w:keepLines w:val="0"/>
        <w:pageBreakBefore w:val="0"/>
        <w:kinsoku/>
        <w:wordWrap/>
        <w:overflowPunct/>
        <w:topLinePunct w:val="0"/>
        <w:autoSpaceDE/>
        <w:autoSpaceDN/>
        <w:bidi w:val="0"/>
        <w:spacing w:line="520" w:lineRule="exact"/>
        <w:ind w:firstLine="480" w:firstLineChars="200"/>
        <w:textAlignment w:val="auto"/>
        <w:rPr>
          <w:rFonts w:hint="eastAsia" w:ascii="Times New Roman" w:hAnsi="Times New Roman" w:cs="Times New Roman"/>
          <w:color w:val="auto"/>
          <w:sz w:val="24"/>
        </w:rPr>
      </w:pPr>
      <w:r>
        <w:rPr>
          <w:rFonts w:hint="eastAsia" w:cs="Times New Roman"/>
          <w:color w:val="auto"/>
          <w:sz w:val="24"/>
          <w:lang w:val="en-US" w:eastAsia="zh-CN"/>
        </w:rPr>
        <w:t>14.</w:t>
      </w:r>
      <w:r>
        <w:rPr>
          <w:rFonts w:hint="eastAsia" w:ascii="Times New Roman" w:hAnsi="Times New Roman" w:cs="Times New Roman"/>
          <w:color w:val="auto"/>
          <w:sz w:val="24"/>
          <w:lang w:val="en-US" w:eastAsia="zh-CN"/>
        </w:rPr>
        <w:t>2.1</w:t>
      </w:r>
      <w:r>
        <w:rPr>
          <w:rFonts w:hint="eastAsia" w:ascii="Times New Roman" w:hAnsi="Times New Roman" w:cs="Times New Roman"/>
          <w:color w:val="auto"/>
          <w:sz w:val="24"/>
        </w:rPr>
        <w:t>工程竣工验收合格</w:t>
      </w:r>
      <w:r>
        <w:rPr>
          <w:rFonts w:hint="eastAsia" w:ascii="Times New Roman" w:hAnsi="Times New Roman" w:cs="Times New Roman"/>
          <w:color w:val="auto"/>
          <w:sz w:val="24"/>
          <w:lang w:eastAsia="zh-CN"/>
        </w:rPr>
        <w:t>后</w:t>
      </w:r>
      <w:r>
        <w:rPr>
          <w:rFonts w:hint="eastAsia" w:ascii="Times New Roman" w:hAnsi="Times New Roman" w:cs="Times New Roman"/>
          <w:color w:val="auto"/>
          <w:sz w:val="24"/>
        </w:rPr>
        <w:t>，乙方交付竣工资料</w:t>
      </w:r>
      <w:r>
        <w:rPr>
          <w:rFonts w:hint="eastAsia" w:ascii="Times New Roman" w:hAnsi="Times New Roman" w:cs="Times New Roman"/>
          <w:color w:val="auto"/>
          <w:sz w:val="24"/>
          <w:lang w:val="en-US" w:eastAsia="zh-CN"/>
        </w:rPr>
        <w:t>并经结算且申请拨款后</w:t>
      </w:r>
      <w:r>
        <w:rPr>
          <w:rFonts w:hint="eastAsia" w:ascii="Times New Roman" w:hAnsi="Times New Roman" w:cs="Times New Roman"/>
          <w:color w:val="auto"/>
          <w:sz w:val="24"/>
        </w:rPr>
        <w:t>，经甲方审</w:t>
      </w:r>
      <w:r>
        <w:rPr>
          <w:rFonts w:hint="eastAsia" w:ascii="Times New Roman" w:hAnsi="Times New Roman" w:cs="Times New Roman"/>
          <w:color w:val="auto"/>
          <w:sz w:val="24"/>
          <w:lang w:eastAsia="zh-CN"/>
        </w:rPr>
        <w:t>理</w:t>
      </w:r>
      <w:r>
        <w:rPr>
          <w:rFonts w:hint="eastAsia" w:ascii="Times New Roman" w:hAnsi="Times New Roman" w:cs="Times New Roman"/>
          <w:color w:val="auto"/>
          <w:sz w:val="24"/>
        </w:rPr>
        <w:t>后10日内，甲方付款至结算总额的9</w:t>
      </w:r>
      <w:r>
        <w:rPr>
          <w:rFonts w:hint="eastAsia" w:ascii="Times New Roman" w:hAnsi="Times New Roman" w:cs="Times New Roman"/>
          <w:color w:val="auto"/>
          <w:sz w:val="24"/>
          <w:lang w:val="en-US" w:eastAsia="zh-CN"/>
        </w:rPr>
        <w:t>7</w:t>
      </w:r>
      <w:r>
        <w:rPr>
          <w:rFonts w:hint="eastAsia" w:ascii="Times New Roman" w:hAnsi="Times New Roman" w:cs="Times New Roman"/>
          <w:color w:val="auto"/>
          <w:sz w:val="24"/>
        </w:rPr>
        <w:t>%</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合同余款</w:t>
      </w:r>
      <w:r>
        <w:rPr>
          <w:rFonts w:hint="eastAsia" w:ascii="Times New Roman" w:hAnsi="Times New Roman" w:cs="Times New Roman"/>
          <w:color w:val="auto"/>
          <w:sz w:val="24"/>
          <w:lang w:eastAsia="zh-CN"/>
        </w:rPr>
        <w:t>的</w:t>
      </w:r>
      <w:r>
        <w:rPr>
          <w:rFonts w:hint="eastAsia" w:ascii="Times New Roman" w:hAnsi="Times New Roman" w:cs="Times New Roman"/>
          <w:color w:val="auto"/>
          <w:sz w:val="24"/>
          <w:lang w:val="en-US" w:eastAsia="zh-CN"/>
        </w:rPr>
        <w:t>3</w:t>
      </w:r>
      <w:r>
        <w:rPr>
          <w:rFonts w:hint="eastAsia" w:ascii="Times New Roman" w:hAnsi="Times New Roman" w:cs="Times New Roman"/>
          <w:color w:val="auto"/>
          <w:sz w:val="24"/>
        </w:rPr>
        <w:t>%作为保修金</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保修期满无质量问题</w:t>
      </w:r>
      <w:r>
        <w:rPr>
          <w:rFonts w:hint="eastAsia" w:ascii="Times New Roman" w:hAnsi="Times New Roman" w:cs="Times New Roman"/>
          <w:color w:val="auto"/>
          <w:sz w:val="24"/>
        </w:rPr>
        <w:t>后15日内免息支付</w:t>
      </w:r>
      <w:r>
        <w:rPr>
          <w:rFonts w:hint="eastAsia" w:ascii="Times New Roman" w:hAnsi="Times New Roman" w:cs="Times New Roman"/>
          <w:color w:val="auto"/>
          <w:sz w:val="24"/>
          <w:lang w:eastAsia="zh-CN"/>
        </w:rPr>
        <w:t>保修金</w:t>
      </w:r>
      <w:r>
        <w:rPr>
          <w:rFonts w:hint="eastAsia" w:ascii="Times New Roman" w:hAnsi="Times New Roman" w:cs="Times New Roman"/>
          <w:color w:val="auto"/>
          <w:sz w:val="24"/>
        </w:rPr>
        <w:t>。</w:t>
      </w:r>
    </w:p>
    <w:p w14:paraId="1FC898CB">
      <w:pPr>
        <w:keepNext w:val="0"/>
        <w:keepLines w:val="0"/>
        <w:pageBreakBefore w:val="0"/>
        <w:kinsoku/>
        <w:wordWrap/>
        <w:overflowPunct/>
        <w:topLinePunct w:val="0"/>
        <w:autoSpaceDE/>
        <w:autoSpaceDN/>
        <w:bidi w:val="0"/>
        <w:spacing w:line="520" w:lineRule="exact"/>
        <w:ind w:firstLine="480" w:firstLineChars="200"/>
        <w:textAlignment w:val="auto"/>
        <w:rPr>
          <w:rFonts w:hint="default" w:ascii="Times New Roman" w:hAnsi="Times New Roman" w:cs="Times New Roman"/>
          <w:color w:val="auto"/>
          <w:sz w:val="24"/>
          <w:lang w:val="en-US" w:eastAsia="zh-CN"/>
        </w:rPr>
      </w:pPr>
      <w:r>
        <w:rPr>
          <w:rFonts w:hint="eastAsia" w:cs="Times New Roman"/>
          <w:color w:val="auto"/>
          <w:sz w:val="24"/>
          <w:lang w:val="en-US" w:eastAsia="zh-CN"/>
        </w:rPr>
        <w:t>14.</w:t>
      </w:r>
      <w:r>
        <w:rPr>
          <w:rFonts w:hint="eastAsia" w:ascii="Times New Roman" w:hAnsi="Times New Roman" w:cs="Times New Roman"/>
          <w:color w:val="auto"/>
          <w:sz w:val="24"/>
          <w:lang w:val="en-US" w:eastAsia="zh-CN"/>
        </w:rPr>
        <w:t>2.2乙方申请拨款时应向甲方提交至少同等金额的有效发票。</w:t>
      </w:r>
    </w:p>
    <w:p w14:paraId="55375CA0">
      <w:pPr>
        <w:keepNext w:val="0"/>
        <w:keepLines w:val="0"/>
        <w:pageBreakBefore w:val="0"/>
        <w:kinsoku/>
        <w:wordWrap/>
        <w:overflowPunct/>
        <w:topLinePunct w:val="0"/>
        <w:autoSpaceDE/>
        <w:autoSpaceDN/>
        <w:bidi w:val="0"/>
        <w:spacing w:line="520" w:lineRule="exact"/>
        <w:ind w:firstLine="480" w:firstLineChars="200"/>
        <w:textAlignment w:val="auto"/>
        <w:rPr>
          <w:rFonts w:hint="eastAsia" w:ascii="Times New Roman" w:hAnsi="Times New Roman" w:cs="Times New Roman"/>
          <w:color w:val="auto"/>
          <w:sz w:val="24"/>
        </w:rPr>
      </w:pPr>
      <w:r>
        <w:rPr>
          <w:rFonts w:hint="eastAsia" w:cs="Times New Roman"/>
          <w:color w:val="auto"/>
          <w:sz w:val="24"/>
          <w:lang w:val="en-US" w:eastAsia="zh-CN"/>
        </w:rPr>
        <w:t>14.</w:t>
      </w:r>
      <w:r>
        <w:rPr>
          <w:rFonts w:hint="eastAsia" w:ascii="Times New Roman" w:hAnsi="Times New Roman" w:cs="Times New Roman"/>
          <w:color w:val="auto"/>
          <w:sz w:val="24"/>
          <w:lang w:val="en-US" w:eastAsia="zh-CN"/>
        </w:rPr>
        <w:t>2.3</w:t>
      </w:r>
      <w:r>
        <w:rPr>
          <w:rFonts w:hint="eastAsia" w:ascii="Times New Roman" w:hAnsi="Times New Roman" w:cs="Times New Roman"/>
          <w:color w:val="auto"/>
          <w:sz w:val="24"/>
        </w:rPr>
        <w:t>银行转账支付。</w:t>
      </w:r>
    </w:p>
    <w:p w14:paraId="30C0DDC6">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Times New Roman" w:hAnsi="Times New Roman" w:eastAsia="宋体" w:cs="Times New Roman"/>
          <w:color w:val="auto"/>
          <w:sz w:val="24"/>
          <w:szCs w:val="24"/>
          <w:lang w:val="en-US" w:eastAsia="zh-CN"/>
        </w:rPr>
      </w:pPr>
    </w:p>
    <w:p w14:paraId="7FA113B0">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Times New Roman" w:hAnsi="Times New Roman" w:eastAsia="Times New Roman" w:cs="Times New Roman"/>
          <w:color w:val="auto"/>
          <w:sz w:val="24"/>
          <w:szCs w:val="24"/>
          <w:lang w:eastAsia="zh-CN"/>
        </w:rPr>
      </w:pPr>
      <w:r>
        <w:rPr>
          <w:rFonts w:hint="eastAsia" w:ascii="Times New Roman" w:hAnsi="Times New Roman" w:eastAsia="Times New Roman" w:cs="Times New Roman"/>
          <w:color w:val="auto"/>
          <w:sz w:val="24"/>
          <w:szCs w:val="24"/>
          <w:lang w:eastAsia="zh-CN"/>
        </w:rPr>
        <w:t>附件：</w:t>
      </w:r>
    </w:p>
    <w:p w14:paraId="2C036C72">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Times New Roman" w:cs="Times New Roman"/>
          <w:color w:val="auto"/>
          <w:sz w:val="24"/>
          <w:szCs w:val="24"/>
          <w:lang w:val="en-US" w:eastAsia="zh-CN"/>
        </w:rPr>
      </w:pPr>
      <w:r>
        <w:rPr>
          <w:rFonts w:hint="eastAsia" w:ascii="Times New Roman" w:hAnsi="Times New Roman" w:eastAsia="Times New Roman" w:cs="Times New Roman"/>
          <w:color w:val="auto"/>
          <w:sz w:val="24"/>
          <w:szCs w:val="24"/>
          <w:lang w:val="en-US" w:eastAsia="zh-CN"/>
        </w:rPr>
        <w:t>1.复函</w:t>
      </w:r>
    </w:p>
    <w:p w14:paraId="1A59DDA3">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eastAsia" w:ascii="Times New Roman" w:hAnsi="Times New Roman" w:eastAsia="Times New Roman" w:cs="Times New Roman"/>
          <w:color w:val="auto"/>
          <w:sz w:val="24"/>
          <w:szCs w:val="24"/>
          <w:lang w:val="en-US" w:eastAsia="zh-CN"/>
        </w:rPr>
      </w:pPr>
      <w:r>
        <w:rPr>
          <w:rFonts w:hint="eastAsia" w:ascii="Times New Roman" w:hAnsi="Times New Roman" w:eastAsia="Times New Roman" w:cs="Times New Roman"/>
          <w:color w:val="auto"/>
          <w:sz w:val="24"/>
          <w:szCs w:val="24"/>
          <w:lang w:val="en-US" w:eastAsia="zh-CN"/>
        </w:rPr>
        <w:t>2.</w:t>
      </w:r>
      <w:r>
        <w:rPr>
          <w:rFonts w:hint="eastAsia" w:eastAsia="Times New Roman" w:cs="Times New Roman"/>
          <w:color w:val="auto"/>
          <w:sz w:val="24"/>
          <w:szCs w:val="24"/>
          <w:lang w:val="en-US" w:eastAsia="zh-CN"/>
        </w:rPr>
        <w:t>报价</w:t>
      </w:r>
      <w:r>
        <w:rPr>
          <w:rFonts w:hint="eastAsia" w:ascii="Times New Roman" w:hAnsi="Times New Roman" w:eastAsia="Times New Roman" w:cs="Times New Roman"/>
          <w:color w:val="auto"/>
          <w:sz w:val="24"/>
          <w:szCs w:val="24"/>
          <w:lang w:val="en-US" w:eastAsia="zh-CN"/>
        </w:rPr>
        <w:t>总价清单</w:t>
      </w:r>
      <w:r>
        <w:rPr>
          <w:rFonts w:hint="eastAsia" w:eastAsia="Times New Roman" w:cs="Times New Roman"/>
          <w:color w:val="auto"/>
          <w:sz w:val="24"/>
          <w:szCs w:val="24"/>
          <w:lang w:val="en-US" w:eastAsia="zh-CN"/>
        </w:rPr>
        <w:t>（请仔细核对，按建设方给定的表格填报）</w:t>
      </w:r>
    </w:p>
    <w:p w14:paraId="6A6C9680">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p>
    <w:p w14:paraId="662511A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Times New Roman" w:hAnsi="Times New Roman" w:eastAsia="宋体" w:cs="Times New Roman"/>
          <w:color w:val="auto"/>
          <w:sz w:val="24"/>
          <w:szCs w:val="24"/>
          <w:lang w:val="en-US" w:eastAsia="zh-CN"/>
        </w:rPr>
      </w:pPr>
    </w:p>
    <w:p w14:paraId="1443992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2F72701C">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54D1515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Times New Roman" w:cs="Times New Roman"/>
          <w:color w:val="auto"/>
          <w:sz w:val="24"/>
          <w:szCs w:val="24"/>
          <w:lang w:val="en-US" w:eastAsia="zh-CN"/>
        </w:rPr>
      </w:pPr>
    </w:p>
    <w:p w14:paraId="63096E4A">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Times New Roman" w:cs="Times New Roman"/>
          <w:color w:val="auto"/>
          <w:sz w:val="24"/>
          <w:szCs w:val="24"/>
          <w:lang w:val="en-US" w:eastAsia="zh-CN"/>
        </w:rPr>
      </w:pPr>
    </w:p>
    <w:p w14:paraId="5BCCB3AA">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Times New Roman" w:cs="Times New Roman"/>
          <w:color w:val="auto"/>
          <w:sz w:val="24"/>
          <w:szCs w:val="24"/>
          <w:lang w:val="en-US" w:eastAsia="zh-CN"/>
        </w:rPr>
      </w:pPr>
    </w:p>
    <w:p w14:paraId="54072ED8">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Times New Roman" w:cs="Times New Roman"/>
          <w:color w:val="auto"/>
          <w:sz w:val="24"/>
          <w:szCs w:val="24"/>
          <w:lang w:val="en-US" w:eastAsia="zh-CN"/>
        </w:rPr>
        <w:t>复</w:t>
      </w:r>
      <w:r>
        <w:rPr>
          <w:rFonts w:hint="eastAsia" w:eastAsia="Times New Roman" w:cs="Times New Roman"/>
          <w:color w:val="auto"/>
          <w:sz w:val="24"/>
          <w:szCs w:val="24"/>
          <w:lang w:val="en-US" w:eastAsia="zh-CN"/>
        </w:rPr>
        <w:t xml:space="preserve">    </w:t>
      </w:r>
      <w:r>
        <w:rPr>
          <w:rFonts w:hint="eastAsia" w:ascii="Times New Roman" w:hAnsi="Times New Roman" w:eastAsia="Times New Roman" w:cs="Times New Roman"/>
          <w:color w:val="auto"/>
          <w:sz w:val="24"/>
          <w:szCs w:val="24"/>
          <w:lang w:val="en-US" w:eastAsia="zh-CN"/>
        </w:rPr>
        <w:t>函</w:t>
      </w:r>
    </w:p>
    <w:p w14:paraId="03BA7286">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0CFD79B4">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报价人承诺：</w:t>
      </w:r>
    </w:p>
    <w:p w14:paraId="72E5B069">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我公司已知悉理解并同意以上</w:t>
      </w:r>
      <w:r>
        <w:rPr>
          <w:rFonts w:hint="eastAsia" w:cs="Times New Roman"/>
          <w:color w:val="auto"/>
          <w:sz w:val="24"/>
          <w:szCs w:val="24"/>
          <w:lang w:val="en-US" w:eastAsia="zh-CN"/>
        </w:rPr>
        <w:t>邀请</w:t>
      </w:r>
      <w:r>
        <w:rPr>
          <w:rFonts w:hint="default" w:ascii="Times New Roman" w:hAnsi="Times New Roman" w:eastAsia="宋体" w:cs="Times New Roman"/>
          <w:color w:val="auto"/>
          <w:sz w:val="24"/>
          <w:szCs w:val="24"/>
          <w:lang w:val="en-US" w:eastAsia="zh-CN"/>
        </w:rPr>
        <w:t>函及报价人须知所载</w:t>
      </w:r>
      <w:r>
        <w:rPr>
          <w:rFonts w:hint="eastAsia" w:cs="Times New Roman"/>
          <w:color w:val="auto"/>
          <w:sz w:val="24"/>
          <w:szCs w:val="24"/>
          <w:lang w:val="en-US" w:eastAsia="zh-CN"/>
        </w:rPr>
        <w:t>明的</w:t>
      </w:r>
      <w:r>
        <w:rPr>
          <w:rFonts w:hint="default" w:ascii="Times New Roman" w:hAnsi="Times New Roman" w:eastAsia="宋体" w:cs="Times New Roman"/>
          <w:color w:val="auto"/>
          <w:sz w:val="24"/>
          <w:szCs w:val="24"/>
          <w:lang w:val="en-US" w:eastAsia="zh-CN"/>
        </w:rPr>
        <w:t>事项和约定，如有违反愿承担一切法律责任。</w:t>
      </w:r>
    </w:p>
    <w:p w14:paraId="3A4D5007">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4BB2C8BC">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7123422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             </w:t>
      </w: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承诺单位（盖章）：</w:t>
      </w:r>
    </w:p>
    <w:p w14:paraId="5E51B75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法定代表人或委托代理人（签字）：</w:t>
      </w:r>
    </w:p>
    <w:p w14:paraId="02FFAEDC">
      <w:pPr>
        <w:keepNext w:val="0"/>
        <w:keepLines w:val="0"/>
        <w:pageBreakBefore w:val="0"/>
        <w:widowControl w:val="0"/>
        <w:kinsoku/>
        <w:wordWrap/>
        <w:overflowPunct/>
        <w:topLinePunct w:val="0"/>
        <w:autoSpaceDE/>
        <w:autoSpaceDN/>
        <w:bidi w:val="0"/>
        <w:adjustRightInd w:val="0"/>
        <w:snapToGrid w:val="0"/>
        <w:spacing w:line="520" w:lineRule="exact"/>
        <w:ind w:firstLine="3360" w:firstLineChars="14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202</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年  月  日</w:t>
      </w:r>
    </w:p>
    <w:p w14:paraId="65CBD26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3FCD0901">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3EE147A4">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宋体" w:cs="Times New Roman"/>
          <w:color w:val="auto"/>
          <w:sz w:val="24"/>
          <w:szCs w:val="24"/>
          <w:lang w:val="en-US" w:eastAsia="zh-CN"/>
        </w:rPr>
      </w:pPr>
    </w:p>
    <w:p w14:paraId="4E0CC592">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方正仿宋_GB2312" w:cs="Times New Roman"/>
          <w:snapToGrid w:val="0"/>
          <w:color w:val="auto"/>
          <w:kern w:val="21"/>
          <w:sz w:val="28"/>
          <w:szCs w:val="28"/>
          <w:lang w:eastAsia="zh-CN"/>
        </w:rPr>
      </w:pPr>
    </w:p>
    <w:p w14:paraId="0CB8F987">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方正仿宋_GB2312" w:cs="Times New Roman"/>
          <w:snapToGrid w:val="0"/>
          <w:color w:val="auto"/>
          <w:kern w:val="21"/>
          <w:sz w:val="28"/>
          <w:szCs w:val="28"/>
          <w:lang w:eastAsia="zh-CN"/>
        </w:rPr>
      </w:pPr>
    </w:p>
    <w:p w14:paraId="1043B50C">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方正仿宋_GB2312" w:cs="Times New Roman"/>
          <w:snapToGrid w:val="0"/>
          <w:color w:val="auto"/>
          <w:kern w:val="21"/>
          <w:sz w:val="28"/>
          <w:szCs w:val="28"/>
          <w:lang w:eastAsia="zh-CN"/>
        </w:rPr>
      </w:pPr>
    </w:p>
    <w:p w14:paraId="05E1DB8D">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方正仿宋_GB2312" w:cs="Times New Roman"/>
          <w:snapToGrid w:val="0"/>
          <w:color w:val="auto"/>
          <w:kern w:val="21"/>
          <w:sz w:val="28"/>
          <w:szCs w:val="28"/>
          <w:lang w:eastAsia="zh-CN"/>
        </w:rPr>
      </w:pPr>
    </w:p>
    <w:p w14:paraId="647E231B">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方正仿宋_GB2312" w:cs="Times New Roman"/>
          <w:snapToGrid w:val="0"/>
          <w:color w:val="auto"/>
          <w:kern w:val="21"/>
          <w:sz w:val="28"/>
          <w:szCs w:val="28"/>
          <w:lang w:eastAsia="zh-CN"/>
        </w:rPr>
      </w:pPr>
    </w:p>
    <w:p w14:paraId="545501D9">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方正仿宋_GB2312" w:cs="Times New Roman"/>
          <w:snapToGrid w:val="0"/>
          <w:color w:val="auto"/>
          <w:kern w:val="21"/>
          <w:sz w:val="28"/>
          <w:szCs w:val="28"/>
          <w:lang w:eastAsia="zh-CN"/>
        </w:rPr>
      </w:pPr>
    </w:p>
    <w:sectPr>
      <w:footerReference r:id="rId5" w:type="default"/>
      <w:pgSz w:w="11906" w:h="16838"/>
      <w:pgMar w:top="2098" w:right="1474" w:bottom="1984" w:left="1587"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1" w:fontKey="{3D22DDA3-E7FD-4DBF-AE54-009F59C29757}"/>
  </w:font>
  <w:font w:name="方正仿宋_GB2312">
    <w:altName w:val="仿宋"/>
    <w:panose1 w:val="02000000000000000000"/>
    <w:charset w:val="86"/>
    <w:family w:val="auto"/>
    <w:pitch w:val="default"/>
    <w:sig w:usb0="00000000" w:usb1="00000000" w:usb2="00000012" w:usb3="00000000" w:csb0="00040001" w:csb1="00000000"/>
    <w:embedRegular r:id="rId2" w:fontKey="{33F23F90-DED7-402A-B941-3FA8892D435E}"/>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7B7DFC">
    <w:pPr>
      <w:pStyle w:val="8"/>
      <w:tabs>
        <w:tab w:val="left" w:pos="4875"/>
        <w:tab w:val="clear" w:pos="4153"/>
      </w:tabs>
      <w:rPr>
        <w:rFonts w:cs="宋体"/>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0E66D">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E0E66D">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87019F"/>
    <w:multiLevelType w:val="multilevel"/>
    <w:tmpl w:val="6E87019F"/>
    <w:lvl w:ilvl="0" w:tentative="0">
      <w:start w:val="1"/>
      <w:numFmt w:val="chineseCountingThousand"/>
      <w:pStyle w:val="19"/>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kOWMwNzFlMzE3MzJiY2RlYjY2OTgxYTFkNWY1ZmIifQ=="/>
  </w:docVars>
  <w:rsids>
    <w:rsidRoot w:val="00172A27"/>
    <w:rsid w:val="00002790"/>
    <w:rsid w:val="00002A98"/>
    <w:rsid w:val="0000654A"/>
    <w:rsid w:val="00007A39"/>
    <w:rsid w:val="00010838"/>
    <w:rsid w:val="00021A1D"/>
    <w:rsid w:val="000221A2"/>
    <w:rsid w:val="0003011C"/>
    <w:rsid w:val="00031B42"/>
    <w:rsid w:val="00034771"/>
    <w:rsid w:val="000364D3"/>
    <w:rsid w:val="00043EB2"/>
    <w:rsid w:val="00045381"/>
    <w:rsid w:val="0005045B"/>
    <w:rsid w:val="000521E1"/>
    <w:rsid w:val="00052F6E"/>
    <w:rsid w:val="000557E8"/>
    <w:rsid w:val="00082201"/>
    <w:rsid w:val="00087982"/>
    <w:rsid w:val="00090569"/>
    <w:rsid w:val="00096A5D"/>
    <w:rsid w:val="000A470E"/>
    <w:rsid w:val="000B4356"/>
    <w:rsid w:val="000B44E0"/>
    <w:rsid w:val="000B5214"/>
    <w:rsid w:val="000E5702"/>
    <w:rsid w:val="00101384"/>
    <w:rsid w:val="00105CF3"/>
    <w:rsid w:val="00112660"/>
    <w:rsid w:val="00117288"/>
    <w:rsid w:val="001315D9"/>
    <w:rsid w:val="001349D3"/>
    <w:rsid w:val="00136DF0"/>
    <w:rsid w:val="00142DC7"/>
    <w:rsid w:val="00163F52"/>
    <w:rsid w:val="00185FD1"/>
    <w:rsid w:val="00197E91"/>
    <w:rsid w:val="001A39D1"/>
    <w:rsid w:val="001B4275"/>
    <w:rsid w:val="001D0240"/>
    <w:rsid w:val="001D3547"/>
    <w:rsid w:val="001D7EFC"/>
    <w:rsid w:val="001E636B"/>
    <w:rsid w:val="001F0651"/>
    <w:rsid w:val="001F0B8C"/>
    <w:rsid w:val="001F69C4"/>
    <w:rsid w:val="001F6E5F"/>
    <w:rsid w:val="00202E41"/>
    <w:rsid w:val="00207DBC"/>
    <w:rsid w:val="002143DE"/>
    <w:rsid w:val="002152D1"/>
    <w:rsid w:val="002225A3"/>
    <w:rsid w:val="00223536"/>
    <w:rsid w:val="00234739"/>
    <w:rsid w:val="00242AC1"/>
    <w:rsid w:val="002431D5"/>
    <w:rsid w:val="00245DDF"/>
    <w:rsid w:val="00267EA8"/>
    <w:rsid w:val="00271540"/>
    <w:rsid w:val="002956FC"/>
    <w:rsid w:val="00296707"/>
    <w:rsid w:val="002A115A"/>
    <w:rsid w:val="002A766B"/>
    <w:rsid w:val="002B2670"/>
    <w:rsid w:val="002B3FD5"/>
    <w:rsid w:val="002C0D98"/>
    <w:rsid w:val="002D63E3"/>
    <w:rsid w:val="002D7350"/>
    <w:rsid w:val="002E1EBE"/>
    <w:rsid w:val="002E1F61"/>
    <w:rsid w:val="002E6C3A"/>
    <w:rsid w:val="002F2CEE"/>
    <w:rsid w:val="002F7FED"/>
    <w:rsid w:val="0030078A"/>
    <w:rsid w:val="0030324A"/>
    <w:rsid w:val="0030644D"/>
    <w:rsid w:val="00307ECF"/>
    <w:rsid w:val="003108D5"/>
    <w:rsid w:val="00311106"/>
    <w:rsid w:val="00311C88"/>
    <w:rsid w:val="0033182E"/>
    <w:rsid w:val="003333DE"/>
    <w:rsid w:val="00347F60"/>
    <w:rsid w:val="00350008"/>
    <w:rsid w:val="00364901"/>
    <w:rsid w:val="0036776C"/>
    <w:rsid w:val="0037007C"/>
    <w:rsid w:val="00371D05"/>
    <w:rsid w:val="00375E79"/>
    <w:rsid w:val="00382238"/>
    <w:rsid w:val="003867F7"/>
    <w:rsid w:val="00387CE9"/>
    <w:rsid w:val="003916F9"/>
    <w:rsid w:val="00395296"/>
    <w:rsid w:val="003A722E"/>
    <w:rsid w:val="003B1300"/>
    <w:rsid w:val="003B2880"/>
    <w:rsid w:val="003C3031"/>
    <w:rsid w:val="003C7277"/>
    <w:rsid w:val="003C7899"/>
    <w:rsid w:val="003D1AEE"/>
    <w:rsid w:val="003D2E8A"/>
    <w:rsid w:val="003D43FE"/>
    <w:rsid w:val="003D6316"/>
    <w:rsid w:val="003F0444"/>
    <w:rsid w:val="003F6D5E"/>
    <w:rsid w:val="00424B09"/>
    <w:rsid w:val="00432C59"/>
    <w:rsid w:val="00441A32"/>
    <w:rsid w:val="004424AE"/>
    <w:rsid w:val="004530A5"/>
    <w:rsid w:val="00457519"/>
    <w:rsid w:val="004701AF"/>
    <w:rsid w:val="00472125"/>
    <w:rsid w:val="00472DDE"/>
    <w:rsid w:val="0047571F"/>
    <w:rsid w:val="0048321D"/>
    <w:rsid w:val="00490D02"/>
    <w:rsid w:val="004960DD"/>
    <w:rsid w:val="00497CA4"/>
    <w:rsid w:val="004A056D"/>
    <w:rsid w:val="004A44E9"/>
    <w:rsid w:val="004B39D6"/>
    <w:rsid w:val="004B4F6C"/>
    <w:rsid w:val="004B67AC"/>
    <w:rsid w:val="004C49B1"/>
    <w:rsid w:val="004C7F93"/>
    <w:rsid w:val="004D6C9E"/>
    <w:rsid w:val="004E646F"/>
    <w:rsid w:val="004F4274"/>
    <w:rsid w:val="004F44FD"/>
    <w:rsid w:val="005003CB"/>
    <w:rsid w:val="0050225B"/>
    <w:rsid w:val="00513D12"/>
    <w:rsid w:val="00535805"/>
    <w:rsid w:val="00545EAE"/>
    <w:rsid w:val="00547F6E"/>
    <w:rsid w:val="00556021"/>
    <w:rsid w:val="00562816"/>
    <w:rsid w:val="005650B7"/>
    <w:rsid w:val="0056731B"/>
    <w:rsid w:val="00571121"/>
    <w:rsid w:val="005A0F44"/>
    <w:rsid w:val="005C2161"/>
    <w:rsid w:val="005D2E34"/>
    <w:rsid w:val="005D3517"/>
    <w:rsid w:val="005D4603"/>
    <w:rsid w:val="005D7350"/>
    <w:rsid w:val="005E1D68"/>
    <w:rsid w:val="005E405D"/>
    <w:rsid w:val="005E65C8"/>
    <w:rsid w:val="005F2099"/>
    <w:rsid w:val="005F4EF8"/>
    <w:rsid w:val="005F625A"/>
    <w:rsid w:val="006059D4"/>
    <w:rsid w:val="0064228F"/>
    <w:rsid w:val="0064776D"/>
    <w:rsid w:val="0065354A"/>
    <w:rsid w:val="00657BA4"/>
    <w:rsid w:val="00665070"/>
    <w:rsid w:val="006658BB"/>
    <w:rsid w:val="00686900"/>
    <w:rsid w:val="00687782"/>
    <w:rsid w:val="0069761B"/>
    <w:rsid w:val="00697D53"/>
    <w:rsid w:val="006A5371"/>
    <w:rsid w:val="006A7FC4"/>
    <w:rsid w:val="006B2BA5"/>
    <w:rsid w:val="006B2DE9"/>
    <w:rsid w:val="006B3D80"/>
    <w:rsid w:val="006B44F3"/>
    <w:rsid w:val="006E0793"/>
    <w:rsid w:val="006E17E8"/>
    <w:rsid w:val="006F1B7C"/>
    <w:rsid w:val="006F2EB3"/>
    <w:rsid w:val="006F3347"/>
    <w:rsid w:val="00720CCE"/>
    <w:rsid w:val="007324CE"/>
    <w:rsid w:val="007331B9"/>
    <w:rsid w:val="007342A8"/>
    <w:rsid w:val="007458FE"/>
    <w:rsid w:val="00747203"/>
    <w:rsid w:val="0074750A"/>
    <w:rsid w:val="0075049C"/>
    <w:rsid w:val="00762172"/>
    <w:rsid w:val="00774816"/>
    <w:rsid w:val="00775961"/>
    <w:rsid w:val="0079083F"/>
    <w:rsid w:val="00793B9A"/>
    <w:rsid w:val="007A5BDF"/>
    <w:rsid w:val="007B1D85"/>
    <w:rsid w:val="007C439A"/>
    <w:rsid w:val="007C5EE0"/>
    <w:rsid w:val="007D2728"/>
    <w:rsid w:val="007E5177"/>
    <w:rsid w:val="007E610A"/>
    <w:rsid w:val="007E7C85"/>
    <w:rsid w:val="008000AD"/>
    <w:rsid w:val="00803ACB"/>
    <w:rsid w:val="00823E03"/>
    <w:rsid w:val="00826A9E"/>
    <w:rsid w:val="008360DA"/>
    <w:rsid w:val="00836A76"/>
    <w:rsid w:val="008439A7"/>
    <w:rsid w:val="00851A31"/>
    <w:rsid w:val="00852C56"/>
    <w:rsid w:val="00870D72"/>
    <w:rsid w:val="00871DFB"/>
    <w:rsid w:val="0087753A"/>
    <w:rsid w:val="008A2043"/>
    <w:rsid w:val="008A65C6"/>
    <w:rsid w:val="008B25B2"/>
    <w:rsid w:val="008B6276"/>
    <w:rsid w:val="008B720C"/>
    <w:rsid w:val="008C5173"/>
    <w:rsid w:val="008C7B70"/>
    <w:rsid w:val="008D0A7D"/>
    <w:rsid w:val="008D18FA"/>
    <w:rsid w:val="008E264D"/>
    <w:rsid w:val="008E70FB"/>
    <w:rsid w:val="008F15BB"/>
    <w:rsid w:val="008F26E3"/>
    <w:rsid w:val="008F59C5"/>
    <w:rsid w:val="00907C80"/>
    <w:rsid w:val="00913630"/>
    <w:rsid w:val="00914A23"/>
    <w:rsid w:val="0091646C"/>
    <w:rsid w:val="0092086E"/>
    <w:rsid w:val="00930A48"/>
    <w:rsid w:val="009329D6"/>
    <w:rsid w:val="00937576"/>
    <w:rsid w:val="00941229"/>
    <w:rsid w:val="00951A4E"/>
    <w:rsid w:val="00972C30"/>
    <w:rsid w:val="009733FD"/>
    <w:rsid w:val="00974923"/>
    <w:rsid w:val="00993A57"/>
    <w:rsid w:val="00994DA4"/>
    <w:rsid w:val="00995991"/>
    <w:rsid w:val="009A66FA"/>
    <w:rsid w:val="009C16E3"/>
    <w:rsid w:val="009C5759"/>
    <w:rsid w:val="009D59A1"/>
    <w:rsid w:val="009D632B"/>
    <w:rsid w:val="009D6A64"/>
    <w:rsid w:val="009E58DD"/>
    <w:rsid w:val="009F24B3"/>
    <w:rsid w:val="009F36F7"/>
    <w:rsid w:val="00A002E3"/>
    <w:rsid w:val="00A034F7"/>
    <w:rsid w:val="00A05922"/>
    <w:rsid w:val="00A075D2"/>
    <w:rsid w:val="00A075EA"/>
    <w:rsid w:val="00A2275A"/>
    <w:rsid w:val="00A305E8"/>
    <w:rsid w:val="00A306C1"/>
    <w:rsid w:val="00A32916"/>
    <w:rsid w:val="00A331B9"/>
    <w:rsid w:val="00A3611D"/>
    <w:rsid w:val="00A408D2"/>
    <w:rsid w:val="00A40AAC"/>
    <w:rsid w:val="00A57F25"/>
    <w:rsid w:val="00A66D30"/>
    <w:rsid w:val="00A92593"/>
    <w:rsid w:val="00A9393E"/>
    <w:rsid w:val="00A9687F"/>
    <w:rsid w:val="00AA1576"/>
    <w:rsid w:val="00AB1037"/>
    <w:rsid w:val="00AC2F5C"/>
    <w:rsid w:val="00AC4B80"/>
    <w:rsid w:val="00AC7467"/>
    <w:rsid w:val="00AC770A"/>
    <w:rsid w:val="00AD160F"/>
    <w:rsid w:val="00AF763A"/>
    <w:rsid w:val="00AF76CA"/>
    <w:rsid w:val="00B24A5C"/>
    <w:rsid w:val="00B315AE"/>
    <w:rsid w:val="00B341C7"/>
    <w:rsid w:val="00B35D29"/>
    <w:rsid w:val="00B47C06"/>
    <w:rsid w:val="00B64B92"/>
    <w:rsid w:val="00B76E8D"/>
    <w:rsid w:val="00B80BAF"/>
    <w:rsid w:val="00B81306"/>
    <w:rsid w:val="00B816C2"/>
    <w:rsid w:val="00B84C3C"/>
    <w:rsid w:val="00B84E71"/>
    <w:rsid w:val="00B86066"/>
    <w:rsid w:val="00B9120F"/>
    <w:rsid w:val="00BA269D"/>
    <w:rsid w:val="00BA60CC"/>
    <w:rsid w:val="00BB3A61"/>
    <w:rsid w:val="00BC1728"/>
    <w:rsid w:val="00BC1E5F"/>
    <w:rsid w:val="00BC48C0"/>
    <w:rsid w:val="00BC5451"/>
    <w:rsid w:val="00BF1CC3"/>
    <w:rsid w:val="00BF70F3"/>
    <w:rsid w:val="00C045B9"/>
    <w:rsid w:val="00C05A90"/>
    <w:rsid w:val="00C218CA"/>
    <w:rsid w:val="00C36B83"/>
    <w:rsid w:val="00C414FC"/>
    <w:rsid w:val="00C45FE2"/>
    <w:rsid w:val="00C46F91"/>
    <w:rsid w:val="00C67ACE"/>
    <w:rsid w:val="00C7412D"/>
    <w:rsid w:val="00C742A7"/>
    <w:rsid w:val="00C80601"/>
    <w:rsid w:val="00C86AEE"/>
    <w:rsid w:val="00C939F6"/>
    <w:rsid w:val="00CB0CC5"/>
    <w:rsid w:val="00CC53C4"/>
    <w:rsid w:val="00CD3EBA"/>
    <w:rsid w:val="00CD6595"/>
    <w:rsid w:val="00CE0223"/>
    <w:rsid w:val="00CE2D04"/>
    <w:rsid w:val="00CE59BA"/>
    <w:rsid w:val="00D06B5F"/>
    <w:rsid w:val="00D27CBE"/>
    <w:rsid w:val="00D31D5F"/>
    <w:rsid w:val="00D34C5D"/>
    <w:rsid w:val="00D45835"/>
    <w:rsid w:val="00D60DC0"/>
    <w:rsid w:val="00D6332D"/>
    <w:rsid w:val="00D7578A"/>
    <w:rsid w:val="00D876CD"/>
    <w:rsid w:val="00D971F1"/>
    <w:rsid w:val="00DA4F31"/>
    <w:rsid w:val="00DB4160"/>
    <w:rsid w:val="00DB4D70"/>
    <w:rsid w:val="00DB7D41"/>
    <w:rsid w:val="00DC0053"/>
    <w:rsid w:val="00DC09CE"/>
    <w:rsid w:val="00DC60C8"/>
    <w:rsid w:val="00DE02A4"/>
    <w:rsid w:val="00DE6537"/>
    <w:rsid w:val="00DF056C"/>
    <w:rsid w:val="00DF0F09"/>
    <w:rsid w:val="00DF58D4"/>
    <w:rsid w:val="00E0464A"/>
    <w:rsid w:val="00E04F62"/>
    <w:rsid w:val="00E04F86"/>
    <w:rsid w:val="00E059FC"/>
    <w:rsid w:val="00E10CD5"/>
    <w:rsid w:val="00E226CA"/>
    <w:rsid w:val="00E266E6"/>
    <w:rsid w:val="00E332A4"/>
    <w:rsid w:val="00E51C3D"/>
    <w:rsid w:val="00E679B4"/>
    <w:rsid w:val="00E67BBF"/>
    <w:rsid w:val="00E77FD1"/>
    <w:rsid w:val="00E94910"/>
    <w:rsid w:val="00EA0B6C"/>
    <w:rsid w:val="00EB1805"/>
    <w:rsid w:val="00EB30B1"/>
    <w:rsid w:val="00EC1337"/>
    <w:rsid w:val="00EC1366"/>
    <w:rsid w:val="00EE4451"/>
    <w:rsid w:val="00EF3354"/>
    <w:rsid w:val="00EF4AC5"/>
    <w:rsid w:val="00F06396"/>
    <w:rsid w:val="00F16451"/>
    <w:rsid w:val="00F274C8"/>
    <w:rsid w:val="00F33D4B"/>
    <w:rsid w:val="00F342B2"/>
    <w:rsid w:val="00F41E07"/>
    <w:rsid w:val="00F4298E"/>
    <w:rsid w:val="00F43EEA"/>
    <w:rsid w:val="00F5238B"/>
    <w:rsid w:val="00F53EED"/>
    <w:rsid w:val="00F81795"/>
    <w:rsid w:val="00F85E00"/>
    <w:rsid w:val="00F9552D"/>
    <w:rsid w:val="00F958AD"/>
    <w:rsid w:val="00FA733E"/>
    <w:rsid w:val="00FB392E"/>
    <w:rsid w:val="00FB4168"/>
    <w:rsid w:val="00FB42DA"/>
    <w:rsid w:val="00FC1130"/>
    <w:rsid w:val="00FC55EB"/>
    <w:rsid w:val="00FD122F"/>
    <w:rsid w:val="00FD49EA"/>
    <w:rsid w:val="00FE3732"/>
    <w:rsid w:val="00FE5295"/>
    <w:rsid w:val="00FF055E"/>
    <w:rsid w:val="00FF2D42"/>
    <w:rsid w:val="0100390C"/>
    <w:rsid w:val="01153372"/>
    <w:rsid w:val="011E0236"/>
    <w:rsid w:val="011F36A8"/>
    <w:rsid w:val="01300304"/>
    <w:rsid w:val="0134185B"/>
    <w:rsid w:val="016B0DCA"/>
    <w:rsid w:val="016D6AC7"/>
    <w:rsid w:val="01714809"/>
    <w:rsid w:val="01756C5A"/>
    <w:rsid w:val="01827350"/>
    <w:rsid w:val="018F35B0"/>
    <w:rsid w:val="01AB5D73"/>
    <w:rsid w:val="01DB1C83"/>
    <w:rsid w:val="01E4322D"/>
    <w:rsid w:val="01F176F8"/>
    <w:rsid w:val="021312D2"/>
    <w:rsid w:val="024A62FC"/>
    <w:rsid w:val="026E34D7"/>
    <w:rsid w:val="027025B4"/>
    <w:rsid w:val="029D5455"/>
    <w:rsid w:val="02A97FD3"/>
    <w:rsid w:val="02B32B2C"/>
    <w:rsid w:val="02BC3862"/>
    <w:rsid w:val="02D037B2"/>
    <w:rsid w:val="02E233F4"/>
    <w:rsid w:val="02E6432A"/>
    <w:rsid w:val="02ED4364"/>
    <w:rsid w:val="032F6A01"/>
    <w:rsid w:val="03490DEF"/>
    <w:rsid w:val="0358051C"/>
    <w:rsid w:val="0374413D"/>
    <w:rsid w:val="03863E70"/>
    <w:rsid w:val="0388408C"/>
    <w:rsid w:val="03936CB9"/>
    <w:rsid w:val="03960557"/>
    <w:rsid w:val="03E80687"/>
    <w:rsid w:val="04003C23"/>
    <w:rsid w:val="04301F6D"/>
    <w:rsid w:val="043E1206"/>
    <w:rsid w:val="04455AD9"/>
    <w:rsid w:val="04463D2B"/>
    <w:rsid w:val="047963C4"/>
    <w:rsid w:val="048F1441"/>
    <w:rsid w:val="049D4933"/>
    <w:rsid w:val="049E7A52"/>
    <w:rsid w:val="04BA7288"/>
    <w:rsid w:val="04C133B2"/>
    <w:rsid w:val="04D72BD5"/>
    <w:rsid w:val="04D7761F"/>
    <w:rsid w:val="04F92399"/>
    <w:rsid w:val="055D6CF5"/>
    <w:rsid w:val="05676E89"/>
    <w:rsid w:val="057118C4"/>
    <w:rsid w:val="057A17B3"/>
    <w:rsid w:val="05AA02EA"/>
    <w:rsid w:val="05CC64B2"/>
    <w:rsid w:val="05DD3D0A"/>
    <w:rsid w:val="06027E33"/>
    <w:rsid w:val="061B2209"/>
    <w:rsid w:val="062E4A77"/>
    <w:rsid w:val="0664493D"/>
    <w:rsid w:val="06B630BC"/>
    <w:rsid w:val="06DA16BF"/>
    <w:rsid w:val="07045FED"/>
    <w:rsid w:val="07047ECE"/>
    <w:rsid w:val="070659F4"/>
    <w:rsid w:val="070D5461"/>
    <w:rsid w:val="07195EC1"/>
    <w:rsid w:val="071A4FFB"/>
    <w:rsid w:val="07293490"/>
    <w:rsid w:val="073964AD"/>
    <w:rsid w:val="07750484"/>
    <w:rsid w:val="078C769C"/>
    <w:rsid w:val="07927288"/>
    <w:rsid w:val="07B23FD9"/>
    <w:rsid w:val="07DE24CD"/>
    <w:rsid w:val="07DE427B"/>
    <w:rsid w:val="07E64B2A"/>
    <w:rsid w:val="07F67816"/>
    <w:rsid w:val="07F97307"/>
    <w:rsid w:val="07FE66CB"/>
    <w:rsid w:val="080B6E7B"/>
    <w:rsid w:val="081163FE"/>
    <w:rsid w:val="08234384"/>
    <w:rsid w:val="082962EA"/>
    <w:rsid w:val="082F2D28"/>
    <w:rsid w:val="085F354A"/>
    <w:rsid w:val="08646E76"/>
    <w:rsid w:val="087D7E8A"/>
    <w:rsid w:val="089A5206"/>
    <w:rsid w:val="08D31906"/>
    <w:rsid w:val="08E2150D"/>
    <w:rsid w:val="08F94AE6"/>
    <w:rsid w:val="09227807"/>
    <w:rsid w:val="092C0E55"/>
    <w:rsid w:val="092F3FAD"/>
    <w:rsid w:val="093616BF"/>
    <w:rsid w:val="093C394F"/>
    <w:rsid w:val="094D790A"/>
    <w:rsid w:val="09756E61"/>
    <w:rsid w:val="098B21E0"/>
    <w:rsid w:val="09BC4A90"/>
    <w:rsid w:val="09CA6014"/>
    <w:rsid w:val="09CF031F"/>
    <w:rsid w:val="09D61C4B"/>
    <w:rsid w:val="09DF09C0"/>
    <w:rsid w:val="0A2A7C4B"/>
    <w:rsid w:val="0A390079"/>
    <w:rsid w:val="0A4D56E8"/>
    <w:rsid w:val="0A6C0264"/>
    <w:rsid w:val="0A83437F"/>
    <w:rsid w:val="0A8B1D36"/>
    <w:rsid w:val="0A94661B"/>
    <w:rsid w:val="0A956B11"/>
    <w:rsid w:val="0AB45D72"/>
    <w:rsid w:val="0AB57415"/>
    <w:rsid w:val="0AE778EA"/>
    <w:rsid w:val="0AEE023D"/>
    <w:rsid w:val="0B016BFE"/>
    <w:rsid w:val="0B2226D0"/>
    <w:rsid w:val="0B36617C"/>
    <w:rsid w:val="0B4F1F1F"/>
    <w:rsid w:val="0B53731F"/>
    <w:rsid w:val="0B790AC0"/>
    <w:rsid w:val="0B883F1F"/>
    <w:rsid w:val="0B8C2040"/>
    <w:rsid w:val="0B8E1024"/>
    <w:rsid w:val="0BA47589"/>
    <w:rsid w:val="0BB023D2"/>
    <w:rsid w:val="0BBC5824"/>
    <w:rsid w:val="0BFF2A12"/>
    <w:rsid w:val="0C2B3807"/>
    <w:rsid w:val="0C3A08ED"/>
    <w:rsid w:val="0C3D73DD"/>
    <w:rsid w:val="0C434157"/>
    <w:rsid w:val="0C6A2581"/>
    <w:rsid w:val="0C957779"/>
    <w:rsid w:val="0CB81EBD"/>
    <w:rsid w:val="0CC53C5B"/>
    <w:rsid w:val="0CD67C16"/>
    <w:rsid w:val="0CD93263"/>
    <w:rsid w:val="0CF956B3"/>
    <w:rsid w:val="0D0F4ED6"/>
    <w:rsid w:val="0D391E52"/>
    <w:rsid w:val="0D400B7B"/>
    <w:rsid w:val="0DC9777B"/>
    <w:rsid w:val="0DE72889"/>
    <w:rsid w:val="0E462B7A"/>
    <w:rsid w:val="0E76345F"/>
    <w:rsid w:val="0E9F7BD6"/>
    <w:rsid w:val="0EA0228A"/>
    <w:rsid w:val="0EB2020F"/>
    <w:rsid w:val="0EB416B3"/>
    <w:rsid w:val="0EE7056B"/>
    <w:rsid w:val="0F2B4274"/>
    <w:rsid w:val="0F350BF7"/>
    <w:rsid w:val="0F461C31"/>
    <w:rsid w:val="0F5C6334"/>
    <w:rsid w:val="0F5F2145"/>
    <w:rsid w:val="0F7112BB"/>
    <w:rsid w:val="0FD21EC0"/>
    <w:rsid w:val="0FEB2F48"/>
    <w:rsid w:val="10022AD1"/>
    <w:rsid w:val="102246AD"/>
    <w:rsid w:val="104355C3"/>
    <w:rsid w:val="10AF0EAA"/>
    <w:rsid w:val="10B262A5"/>
    <w:rsid w:val="10C06C14"/>
    <w:rsid w:val="10CA51CE"/>
    <w:rsid w:val="10D91A83"/>
    <w:rsid w:val="10E024DA"/>
    <w:rsid w:val="10F90377"/>
    <w:rsid w:val="111D4066"/>
    <w:rsid w:val="116A7B53"/>
    <w:rsid w:val="118045F5"/>
    <w:rsid w:val="11A227BD"/>
    <w:rsid w:val="12042B30"/>
    <w:rsid w:val="1220347B"/>
    <w:rsid w:val="122F22A3"/>
    <w:rsid w:val="12553B21"/>
    <w:rsid w:val="12557187"/>
    <w:rsid w:val="12662422"/>
    <w:rsid w:val="127E173E"/>
    <w:rsid w:val="128D0D77"/>
    <w:rsid w:val="128F4AEF"/>
    <w:rsid w:val="12AC208B"/>
    <w:rsid w:val="12B10F0A"/>
    <w:rsid w:val="12C045C3"/>
    <w:rsid w:val="12EF7E3C"/>
    <w:rsid w:val="12F232D0"/>
    <w:rsid w:val="12FC7CAB"/>
    <w:rsid w:val="13023513"/>
    <w:rsid w:val="130D010A"/>
    <w:rsid w:val="131C20FB"/>
    <w:rsid w:val="13320AEA"/>
    <w:rsid w:val="13324F58"/>
    <w:rsid w:val="13647757"/>
    <w:rsid w:val="136C6BDF"/>
    <w:rsid w:val="137141F5"/>
    <w:rsid w:val="1384217A"/>
    <w:rsid w:val="13B30CB1"/>
    <w:rsid w:val="13B54A2A"/>
    <w:rsid w:val="13BE214F"/>
    <w:rsid w:val="13C7475D"/>
    <w:rsid w:val="13D03611"/>
    <w:rsid w:val="13D42C4B"/>
    <w:rsid w:val="14072DAB"/>
    <w:rsid w:val="14215C1B"/>
    <w:rsid w:val="143E22D4"/>
    <w:rsid w:val="14495172"/>
    <w:rsid w:val="149C1746"/>
    <w:rsid w:val="150A5B57"/>
    <w:rsid w:val="152359C3"/>
    <w:rsid w:val="15273705"/>
    <w:rsid w:val="15462B33"/>
    <w:rsid w:val="15543DCE"/>
    <w:rsid w:val="15567B46"/>
    <w:rsid w:val="159D0BDB"/>
    <w:rsid w:val="15B3530E"/>
    <w:rsid w:val="15BE53C8"/>
    <w:rsid w:val="15F77B12"/>
    <w:rsid w:val="15FA31FB"/>
    <w:rsid w:val="15FB6472"/>
    <w:rsid w:val="16021A7C"/>
    <w:rsid w:val="160C28FB"/>
    <w:rsid w:val="16315EBE"/>
    <w:rsid w:val="163C4F8E"/>
    <w:rsid w:val="16437FA5"/>
    <w:rsid w:val="16465E0D"/>
    <w:rsid w:val="164B3423"/>
    <w:rsid w:val="164F6A5C"/>
    <w:rsid w:val="1651247B"/>
    <w:rsid w:val="16881F81"/>
    <w:rsid w:val="16893F4C"/>
    <w:rsid w:val="16A460E5"/>
    <w:rsid w:val="16BC7E7D"/>
    <w:rsid w:val="16C3745D"/>
    <w:rsid w:val="16DB47A7"/>
    <w:rsid w:val="16EA49EA"/>
    <w:rsid w:val="16FE0496"/>
    <w:rsid w:val="170C65C6"/>
    <w:rsid w:val="172A4DE7"/>
    <w:rsid w:val="178A6340"/>
    <w:rsid w:val="17A428DE"/>
    <w:rsid w:val="17A70B2D"/>
    <w:rsid w:val="17BF5E77"/>
    <w:rsid w:val="17C27715"/>
    <w:rsid w:val="17CD621A"/>
    <w:rsid w:val="17D3547E"/>
    <w:rsid w:val="17D659B0"/>
    <w:rsid w:val="17E1036D"/>
    <w:rsid w:val="17EE050A"/>
    <w:rsid w:val="18325244"/>
    <w:rsid w:val="184C5C83"/>
    <w:rsid w:val="184E2D57"/>
    <w:rsid w:val="184E5FA0"/>
    <w:rsid w:val="185540E5"/>
    <w:rsid w:val="185F6C71"/>
    <w:rsid w:val="1861341B"/>
    <w:rsid w:val="187F551E"/>
    <w:rsid w:val="18954E2A"/>
    <w:rsid w:val="189F5DCE"/>
    <w:rsid w:val="18AB2EC2"/>
    <w:rsid w:val="18AD3F21"/>
    <w:rsid w:val="18B261A0"/>
    <w:rsid w:val="18C2469F"/>
    <w:rsid w:val="18C354F3"/>
    <w:rsid w:val="18EB67F8"/>
    <w:rsid w:val="18FC7F4B"/>
    <w:rsid w:val="194A1770"/>
    <w:rsid w:val="198A7DBF"/>
    <w:rsid w:val="19921369"/>
    <w:rsid w:val="19983A8C"/>
    <w:rsid w:val="19AC0E4C"/>
    <w:rsid w:val="19D13C3F"/>
    <w:rsid w:val="19DB4ABE"/>
    <w:rsid w:val="19E33973"/>
    <w:rsid w:val="19E431ED"/>
    <w:rsid w:val="19F142E2"/>
    <w:rsid w:val="19FB6F0F"/>
    <w:rsid w:val="1A06729A"/>
    <w:rsid w:val="1A077661"/>
    <w:rsid w:val="1A113A55"/>
    <w:rsid w:val="1A3B37AF"/>
    <w:rsid w:val="1A872550"/>
    <w:rsid w:val="1AB1581F"/>
    <w:rsid w:val="1AB402E7"/>
    <w:rsid w:val="1AC61965"/>
    <w:rsid w:val="1AE35187"/>
    <w:rsid w:val="1AF04371"/>
    <w:rsid w:val="1AF73531"/>
    <w:rsid w:val="1B022A62"/>
    <w:rsid w:val="1B083691"/>
    <w:rsid w:val="1B102545"/>
    <w:rsid w:val="1B157B5C"/>
    <w:rsid w:val="1B180D0B"/>
    <w:rsid w:val="1B1A1616"/>
    <w:rsid w:val="1B3426D8"/>
    <w:rsid w:val="1B6C74D1"/>
    <w:rsid w:val="1B6F0037"/>
    <w:rsid w:val="1B754A9E"/>
    <w:rsid w:val="1B7C6776"/>
    <w:rsid w:val="1B981180"/>
    <w:rsid w:val="1B9F38C9"/>
    <w:rsid w:val="1BA95D80"/>
    <w:rsid w:val="1BC10569"/>
    <w:rsid w:val="1BFE4A94"/>
    <w:rsid w:val="1C0A185C"/>
    <w:rsid w:val="1C1E7788"/>
    <w:rsid w:val="1C3246ED"/>
    <w:rsid w:val="1C3861F8"/>
    <w:rsid w:val="1C3E5228"/>
    <w:rsid w:val="1C6074FD"/>
    <w:rsid w:val="1C7D00AF"/>
    <w:rsid w:val="1C8D7E96"/>
    <w:rsid w:val="1CA613B3"/>
    <w:rsid w:val="1CBB33CF"/>
    <w:rsid w:val="1CDF602A"/>
    <w:rsid w:val="1D083E1C"/>
    <w:rsid w:val="1D5E1C8E"/>
    <w:rsid w:val="1D666D95"/>
    <w:rsid w:val="1D730DF9"/>
    <w:rsid w:val="1D780A1E"/>
    <w:rsid w:val="1D954F84"/>
    <w:rsid w:val="1DB01DBE"/>
    <w:rsid w:val="1DBE5765"/>
    <w:rsid w:val="1DC9120E"/>
    <w:rsid w:val="1DCF0496"/>
    <w:rsid w:val="1DFC4CCF"/>
    <w:rsid w:val="1E0A7720"/>
    <w:rsid w:val="1E2D1660"/>
    <w:rsid w:val="1E3D7AF5"/>
    <w:rsid w:val="1E472722"/>
    <w:rsid w:val="1E707ECB"/>
    <w:rsid w:val="1E803E86"/>
    <w:rsid w:val="1E81189E"/>
    <w:rsid w:val="1E9D67E6"/>
    <w:rsid w:val="1EEE4F9E"/>
    <w:rsid w:val="1EF16BCB"/>
    <w:rsid w:val="1EFF2FFD"/>
    <w:rsid w:val="1F31618E"/>
    <w:rsid w:val="1F4B4494"/>
    <w:rsid w:val="1F4B6242"/>
    <w:rsid w:val="1F4D3D68"/>
    <w:rsid w:val="1F8D23B7"/>
    <w:rsid w:val="1F9A4AD4"/>
    <w:rsid w:val="1F9F033C"/>
    <w:rsid w:val="1FB97650"/>
    <w:rsid w:val="1FBC2C9C"/>
    <w:rsid w:val="1FE43FA1"/>
    <w:rsid w:val="200A7EAB"/>
    <w:rsid w:val="20250841"/>
    <w:rsid w:val="2031368A"/>
    <w:rsid w:val="204F3919"/>
    <w:rsid w:val="20803B15"/>
    <w:rsid w:val="211712A5"/>
    <w:rsid w:val="211B1C44"/>
    <w:rsid w:val="211D59BC"/>
    <w:rsid w:val="213A031C"/>
    <w:rsid w:val="21582E98"/>
    <w:rsid w:val="215E2C35"/>
    <w:rsid w:val="216B5D93"/>
    <w:rsid w:val="217A10F4"/>
    <w:rsid w:val="21864B1B"/>
    <w:rsid w:val="2196569D"/>
    <w:rsid w:val="21AB2FC8"/>
    <w:rsid w:val="21C30C68"/>
    <w:rsid w:val="21D13202"/>
    <w:rsid w:val="21F332B5"/>
    <w:rsid w:val="225834D4"/>
    <w:rsid w:val="227F7FE9"/>
    <w:rsid w:val="22884D42"/>
    <w:rsid w:val="22961841"/>
    <w:rsid w:val="22B255F0"/>
    <w:rsid w:val="22C00CF5"/>
    <w:rsid w:val="22CF2CE6"/>
    <w:rsid w:val="22DA2E5B"/>
    <w:rsid w:val="22FA1721"/>
    <w:rsid w:val="23076924"/>
    <w:rsid w:val="230A01C2"/>
    <w:rsid w:val="230A1F70"/>
    <w:rsid w:val="23154D33"/>
    <w:rsid w:val="2351194D"/>
    <w:rsid w:val="237F64CC"/>
    <w:rsid w:val="23B1063E"/>
    <w:rsid w:val="23C84B4D"/>
    <w:rsid w:val="23D42CAA"/>
    <w:rsid w:val="240977A7"/>
    <w:rsid w:val="242157C3"/>
    <w:rsid w:val="24455C63"/>
    <w:rsid w:val="245E4322"/>
    <w:rsid w:val="24766003"/>
    <w:rsid w:val="249B7324"/>
    <w:rsid w:val="249F2BCE"/>
    <w:rsid w:val="24A3442A"/>
    <w:rsid w:val="24AF2DCF"/>
    <w:rsid w:val="24B10C34"/>
    <w:rsid w:val="24D35E9C"/>
    <w:rsid w:val="24F72BAA"/>
    <w:rsid w:val="24F94867"/>
    <w:rsid w:val="24FD0157"/>
    <w:rsid w:val="25095EB3"/>
    <w:rsid w:val="25283208"/>
    <w:rsid w:val="2552472A"/>
    <w:rsid w:val="255A0F8D"/>
    <w:rsid w:val="255D6CCF"/>
    <w:rsid w:val="255F5B7B"/>
    <w:rsid w:val="259D531E"/>
    <w:rsid w:val="25BF5294"/>
    <w:rsid w:val="25CD7992"/>
    <w:rsid w:val="25D86356"/>
    <w:rsid w:val="25DC4736"/>
    <w:rsid w:val="26087C2F"/>
    <w:rsid w:val="261174BC"/>
    <w:rsid w:val="26153106"/>
    <w:rsid w:val="26237E82"/>
    <w:rsid w:val="263C0693"/>
    <w:rsid w:val="2645066A"/>
    <w:rsid w:val="264D0AF2"/>
    <w:rsid w:val="265754CC"/>
    <w:rsid w:val="2661459D"/>
    <w:rsid w:val="266372EB"/>
    <w:rsid w:val="267A740D"/>
    <w:rsid w:val="268B33C8"/>
    <w:rsid w:val="26980F0C"/>
    <w:rsid w:val="269C2D51"/>
    <w:rsid w:val="269F7C32"/>
    <w:rsid w:val="26A06E73"/>
    <w:rsid w:val="26BB1EFF"/>
    <w:rsid w:val="26ED223B"/>
    <w:rsid w:val="27202AA8"/>
    <w:rsid w:val="272A0E33"/>
    <w:rsid w:val="273F7CC7"/>
    <w:rsid w:val="27675BE3"/>
    <w:rsid w:val="277065F8"/>
    <w:rsid w:val="277D1F90"/>
    <w:rsid w:val="27897907"/>
    <w:rsid w:val="27B150B0"/>
    <w:rsid w:val="27DC212D"/>
    <w:rsid w:val="28024832"/>
    <w:rsid w:val="2848144F"/>
    <w:rsid w:val="285453B8"/>
    <w:rsid w:val="28BF50C6"/>
    <w:rsid w:val="28C3509B"/>
    <w:rsid w:val="28DF5C31"/>
    <w:rsid w:val="292518B2"/>
    <w:rsid w:val="29437F8A"/>
    <w:rsid w:val="2955596C"/>
    <w:rsid w:val="295E3DC3"/>
    <w:rsid w:val="297B5976"/>
    <w:rsid w:val="29932521"/>
    <w:rsid w:val="299928B1"/>
    <w:rsid w:val="29A373FA"/>
    <w:rsid w:val="29AE18A7"/>
    <w:rsid w:val="29BD1AEA"/>
    <w:rsid w:val="29BF783D"/>
    <w:rsid w:val="29DC142C"/>
    <w:rsid w:val="29F82DB7"/>
    <w:rsid w:val="2A0140CD"/>
    <w:rsid w:val="2A0B0AA8"/>
    <w:rsid w:val="2A635327"/>
    <w:rsid w:val="2A705FB8"/>
    <w:rsid w:val="2A852B40"/>
    <w:rsid w:val="2A9034B7"/>
    <w:rsid w:val="2A9E191C"/>
    <w:rsid w:val="2AC375D4"/>
    <w:rsid w:val="2AD967F3"/>
    <w:rsid w:val="2B465B0F"/>
    <w:rsid w:val="2B4E58DF"/>
    <w:rsid w:val="2B591CE7"/>
    <w:rsid w:val="2B694423"/>
    <w:rsid w:val="2B822FEC"/>
    <w:rsid w:val="2B966A97"/>
    <w:rsid w:val="2B9845BD"/>
    <w:rsid w:val="2BC67CC9"/>
    <w:rsid w:val="2BC806FA"/>
    <w:rsid w:val="2BD73ADB"/>
    <w:rsid w:val="2C68577C"/>
    <w:rsid w:val="2CB71FC8"/>
    <w:rsid w:val="2CE37ABA"/>
    <w:rsid w:val="2CF63C91"/>
    <w:rsid w:val="2CF717B7"/>
    <w:rsid w:val="2CF9108B"/>
    <w:rsid w:val="2D2808A5"/>
    <w:rsid w:val="2D5A30FD"/>
    <w:rsid w:val="2D7E5A35"/>
    <w:rsid w:val="2DB31B82"/>
    <w:rsid w:val="2DBE38D1"/>
    <w:rsid w:val="2DBF5B73"/>
    <w:rsid w:val="2DD242D6"/>
    <w:rsid w:val="2E494294"/>
    <w:rsid w:val="2E5549E7"/>
    <w:rsid w:val="2E6C1D31"/>
    <w:rsid w:val="2EC97957"/>
    <w:rsid w:val="2EDC0C65"/>
    <w:rsid w:val="2EDD678B"/>
    <w:rsid w:val="2F7E3ACA"/>
    <w:rsid w:val="2F947791"/>
    <w:rsid w:val="2FB27C17"/>
    <w:rsid w:val="30440FAA"/>
    <w:rsid w:val="304C3BC8"/>
    <w:rsid w:val="306D63B7"/>
    <w:rsid w:val="30760C45"/>
    <w:rsid w:val="3082583C"/>
    <w:rsid w:val="309061AB"/>
    <w:rsid w:val="30B3361E"/>
    <w:rsid w:val="30C47C02"/>
    <w:rsid w:val="30D20571"/>
    <w:rsid w:val="30D65D05"/>
    <w:rsid w:val="30E17140"/>
    <w:rsid w:val="30FA320A"/>
    <w:rsid w:val="31000731"/>
    <w:rsid w:val="31264419"/>
    <w:rsid w:val="313528AE"/>
    <w:rsid w:val="3148438F"/>
    <w:rsid w:val="314F3970"/>
    <w:rsid w:val="316D4687"/>
    <w:rsid w:val="31794E91"/>
    <w:rsid w:val="317C2253"/>
    <w:rsid w:val="31A365A2"/>
    <w:rsid w:val="31AF08B2"/>
    <w:rsid w:val="31D200FD"/>
    <w:rsid w:val="31D2634F"/>
    <w:rsid w:val="31D565CF"/>
    <w:rsid w:val="31FA76F2"/>
    <w:rsid w:val="31FB241D"/>
    <w:rsid w:val="3234700A"/>
    <w:rsid w:val="32601085"/>
    <w:rsid w:val="32764F2C"/>
    <w:rsid w:val="32820306"/>
    <w:rsid w:val="32867865"/>
    <w:rsid w:val="32960DA6"/>
    <w:rsid w:val="32F22335"/>
    <w:rsid w:val="33226E62"/>
    <w:rsid w:val="333746BC"/>
    <w:rsid w:val="338813BB"/>
    <w:rsid w:val="33D30C40"/>
    <w:rsid w:val="33D3238D"/>
    <w:rsid w:val="340F037E"/>
    <w:rsid w:val="341B3FDD"/>
    <w:rsid w:val="34992266"/>
    <w:rsid w:val="34C86083"/>
    <w:rsid w:val="351D4E96"/>
    <w:rsid w:val="355377A7"/>
    <w:rsid w:val="3586192A"/>
    <w:rsid w:val="3589141A"/>
    <w:rsid w:val="359C114E"/>
    <w:rsid w:val="35D72186"/>
    <w:rsid w:val="35DF37B8"/>
    <w:rsid w:val="35FE73A5"/>
    <w:rsid w:val="36623227"/>
    <w:rsid w:val="367B0D63"/>
    <w:rsid w:val="367E6AA5"/>
    <w:rsid w:val="369736C3"/>
    <w:rsid w:val="36985DB9"/>
    <w:rsid w:val="36A03735"/>
    <w:rsid w:val="36A54032"/>
    <w:rsid w:val="36AD1A3A"/>
    <w:rsid w:val="36AE6A4A"/>
    <w:rsid w:val="36F9612C"/>
    <w:rsid w:val="37343D3E"/>
    <w:rsid w:val="37414C54"/>
    <w:rsid w:val="37492C0F"/>
    <w:rsid w:val="376E2676"/>
    <w:rsid w:val="376F6772"/>
    <w:rsid w:val="37A7399A"/>
    <w:rsid w:val="37BC5AD7"/>
    <w:rsid w:val="37CC3E48"/>
    <w:rsid w:val="37DF3574"/>
    <w:rsid w:val="37F0777C"/>
    <w:rsid w:val="37F808DA"/>
    <w:rsid w:val="3814321D"/>
    <w:rsid w:val="38493C21"/>
    <w:rsid w:val="384D4981"/>
    <w:rsid w:val="385D4FA0"/>
    <w:rsid w:val="386B4E07"/>
    <w:rsid w:val="389D76B7"/>
    <w:rsid w:val="38A663E7"/>
    <w:rsid w:val="390C0ED9"/>
    <w:rsid w:val="39317DFF"/>
    <w:rsid w:val="393E70CD"/>
    <w:rsid w:val="39537D75"/>
    <w:rsid w:val="395C3E73"/>
    <w:rsid w:val="395E50E6"/>
    <w:rsid w:val="396226AE"/>
    <w:rsid w:val="39696FD5"/>
    <w:rsid w:val="397523E2"/>
    <w:rsid w:val="398C14D9"/>
    <w:rsid w:val="398D772B"/>
    <w:rsid w:val="39944190"/>
    <w:rsid w:val="399D7242"/>
    <w:rsid w:val="39AA433B"/>
    <w:rsid w:val="39BB38FF"/>
    <w:rsid w:val="39E60696"/>
    <w:rsid w:val="39E724A7"/>
    <w:rsid w:val="39FF3A59"/>
    <w:rsid w:val="3A260589"/>
    <w:rsid w:val="3A6948F8"/>
    <w:rsid w:val="3A755163"/>
    <w:rsid w:val="3A791A5E"/>
    <w:rsid w:val="3A940645"/>
    <w:rsid w:val="3A9566C3"/>
    <w:rsid w:val="3AA82343"/>
    <w:rsid w:val="3AED2F30"/>
    <w:rsid w:val="3AF37A62"/>
    <w:rsid w:val="3AF630AE"/>
    <w:rsid w:val="3B223EA3"/>
    <w:rsid w:val="3B635542"/>
    <w:rsid w:val="3B705C14"/>
    <w:rsid w:val="3BC92B6E"/>
    <w:rsid w:val="3BCC33BF"/>
    <w:rsid w:val="3BCE5DD9"/>
    <w:rsid w:val="3BD6074E"/>
    <w:rsid w:val="3BE7788B"/>
    <w:rsid w:val="3C26231C"/>
    <w:rsid w:val="3C497656"/>
    <w:rsid w:val="3C5A766D"/>
    <w:rsid w:val="3C5D19C1"/>
    <w:rsid w:val="3C7050E2"/>
    <w:rsid w:val="3C9E39FD"/>
    <w:rsid w:val="3C9F531B"/>
    <w:rsid w:val="3CA52FDE"/>
    <w:rsid w:val="3CC65DF5"/>
    <w:rsid w:val="3CF00CFF"/>
    <w:rsid w:val="3CF422E6"/>
    <w:rsid w:val="3D096B6A"/>
    <w:rsid w:val="3D0B29D6"/>
    <w:rsid w:val="3D127F47"/>
    <w:rsid w:val="3D202664"/>
    <w:rsid w:val="3D4225DB"/>
    <w:rsid w:val="3D4E5423"/>
    <w:rsid w:val="3D65276D"/>
    <w:rsid w:val="3D7B490A"/>
    <w:rsid w:val="3D842BF3"/>
    <w:rsid w:val="3D89645B"/>
    <w:rsid w:val="3D8A5D30"/>
    <w:rsid w:val="3D9D3CB5"/>
    <w:rsid w:val="3DC4453C"/>
    <w:rsid w:val="3DC77C9B"/>
    <w:rsid w:val="3E006F42"/>
    <w:rsid w:val="3E0A644B"/>
    <w:rsid w:val="3E287A22"/>
    <w:rsid w:val="3E295549"/>
    <w:rsid w:val="3E611186"/>
    <w:rsid w:val="3E6D3687"/>
    <w:rsid w:val="3ECD2B75"/>
    <w:rsid w:val="3EDF173C"/>
    <w:rsid w:val="3EED7B76"/>
    <w:rsid w:val="3F3631C5"/>
    <w:rsid w:val="3F620D12"/>
    <w:rsid w:val="3F731171"/>
    <w:rsid w:val="3F780536"/>
    <w:rsid w:val="3F791344"/>
    <w:rsid w:val="3F95614F"/>
    <w:rsid w:val="3FA629CD"/>
    <w:rsid w:val="3FD6525C"/>
    <w:rsid w:val="3FE47979"/>
    <w:rsid w:val="400718BA"/>
    <w:rsid w:val="402709BC"/>
    <w:rsid w:val="402F00E7"/>
    <w:rsid w:val="404974EE"/>
    <w:rsid w:val="404A1D01"/>
    <w:rsid w:val="404F26BF"/>
    <w:rsid w:val="405D772B"/>
    <w:rsid w:val="4073748E"/>
    <w:rsid w:val="40775A02"/>
    <w:rsid w:val="40AE7F87"/>
    <w:rsid w:val="40AF442B"/>
    <w:rsid w:val="40B82BB4"/>
    <w:rsid w:val="40D6429F"/>
    <w:rsid w:val="40E35E83"/>
    <w:rsid w:val="40ED5E7C"/>
    <w:rsid w:val="40F0234E"/>
    <w:rsid w:val="40FD6D63"/>
    <w:rsid w:val="411E335F"/>
    <w:rsid w:val="4134048C"/>
    <w:rsid w:val="41391F47"/>
    <w:rsid w:val="413C37E5"/>
    <w:rsid w:val="417C3506"/>
    <w:rsid w:val="41821994"/>
    <w:rsid w:val="419158DF"/>
    <w:rsid w:val="419A264F"/>
    <w:rsid w:val="41B15EE3"/>
    <w:rsid w:val="41B346FB"/>
    <w:rsid w:val="41C95079"/>
    <w:rsid w:val="41D57EC1"/>
    <w:rsid w:val="41DC7484"/>
    <w:rsid w:val="41FE3E0F"/>
    <w:rsid w:val="421107CE"/>
    <w:rsid w:val="4214206C"/>
    <w:rsid w:val="424353B6"/>
    <w:rsid w:val="4249440B"/>
    <w:rsid w:val="426663DE"/>
    <w:rsid w:val="428C324A"/>
    <w:rsid w:val="42A41642"/>
    <w:rsid w:val="42BF7BD9"/>
    <w:rsid w:val="42D73C60"/>
    <w:rsid w:val="42E8646E"/>
    <w:rsid w:val="42F42673"/>
    <w:rsid w:val="42F60F9A"/>
    <w:rsid w:val="43056607"/>
    <w:rsid w:val="43230314"/>
    <w:rsid w:val="43284021"/>
    <w:rsid w:val="433B01F8"/>
    <w:rsid w:val="4379634B"/>
    <w:rsid w:val="438D657A"/>
    <w:rsid w:val="438F7125"/>
    <w:rsid w:val="439D7CD8"/>
    <w:rsid w:val="43A23DD3"/>
    <w:rsid w:val="44250560"/>
    <w:rsid w:val="442F13DF"/>
    <w:rsid w:val="44307631"/>
    <w:rsid w:val="444529B0"/>
    <w:rsid w:val="445708DC"/>
    <w:rsid w:val="445B0426"/>
    <w:rsid w:val="4465415C"/>
    <w:rsid w:val="44661919"/>
    <w:rsid w:val="446C618F"/>
    <w:rsid w:val="44705C7F"/>
    <w:rsid w:val="447F00CA"/>
    <w:rsid w:val="448044D1"/>
    <w:rsid w:val="44937BC0"/>
    <w:rsid w:val="44BD403E"/>
    <w:rsid w:val="44FD45AA"/>
    <w:rsid w:val="450D1720"/>
    <w:rsid w:val="45173EE8"/>
    <w:rsid w:val="451B3134"/>
    <w:rsid w:val="451E7782"/>
    <w:rsid w:val="453D269F"/>
    <w:rsid w:val="45737E49"/>
    <w:rsid w:val="458D2902"/>
    <w:rsid w:val="45967968"/>
    <w:rsid w:val="45D43FEC"/>
    <w:rsid w:val="46094FCA"/>
    <w:rsid w:val="4616671F"/>
    <w:rsid w:val="46171743"/>
    <w:rsid w:val="462E4E27"/>
    <w:rsid w:val="463B406B"/>
    <w:rsid w:val="464B4966"/>
    <w:rsid w:val="465515D1"/>
    <w:rsid w:val="46670B8F"/>
    <w:rsid w:val="46B1432D"/>
    <w:rsid w:val="46C027C2"/>
    <w:rsid w:val="46D87E75"/>
    <w:rsid w:val="46F64A25"/>
    <w:rsid w:val="475021FE"/>
    <w:rsid w:val="475278BE"/>
    <w:rsid w:val="475F652E"/>
    <w:rsid w:val="47853567"/>
    <w:rsid w:val="47B3026B"/>
    <w:rsid w:val="47B3679B"/>
    <w:rsid w:val="48036E0A"/>
    <w:rsid w:val="480F755D"/>
    <w:rsid w:val="483E6094"/>
    <w:rsid w:val="48403BBB"/>
    <w:rsid w:val="484D0086"/>
    <w:rsid w:val="485C1AE8"/>
    <w:rsid w:val="486D24D6"/>
    <w:rsid w:val="486E697A"/>
    <w:rsid w:val="48B704BD"/>
    <w:rsid w:val="48F03833"/>
    <w:rsid w:val="48F272A6"/>
    <w:rsid w:val="49155047"/>
    <w:rsid w:val="493059DD"/>
    <w:rsid w:val="493E459E"/>
    <w:rsid w:val="495F04B9"/>
    <w:rsid w:val="49747FC0"/>
    <w:rsid w:val="49804BB7"/>
    <w:rsid w:val="49865138"/>
    <w:rsid w:val="499C69CB"/>
    <w:rsid w:val="49A168DB"/>
    <w:rsid w:val="49E53FCB"/>
    <w:rsid w:val="49F826D7"/>
    <w:rsid w:val="49FE5171"/>
    <w:rsid w:val="4A024285"/>
    <w:rsid w:val="4A0D3F70"/>
    <w:rsid w:val="4A153397"/>
    <w:rsid w:val="4A2D63C1"/>
    <w:rsid w:val="4A6022F2"/>
    <w:rsid w:val="4A62250E"/>
    <w:rsid w:val="4AC35D3B"/>
    <w:rsid w:val="4AD351BA"/>
    <w:rsid w:val="4AFD2237"/>
    <w:rsid w:val="4B0010A1"/>
    <w:rsid w:val="4B090BDC"/>
    <w:rsid w:val="4B424E1D"/>
    <w:rsid w:val="4B427C4A"/>
    <w:rsid w:val="4B4C4C8F"/>
    <w:rsid w:val="4B633AD6"/>
    <w:rsid w:val="4B742591"/>
    <w:rsid w:val="4B817735"/>
    <w:rsid w:val="4BB77202"/>
    <w:rsid w:val="4BC468B1"/>
    <w:rsid w:val="4C207F8B"/>
    <w:rsid w:val="4C2D08FA"/>
    <w:rsid w:val="4C373BAD"/>
    <w:rsid w:val="4C6065D9"/>
    <w:rsid w:val="4C6205A3"/>
    <w:rsid w:val="4C6D7055"/>
    <w:rsid w:val="4C9F6A6A"/>
    <w:rsid w:val="4CDB2104"/>
    <w:rsid w:val="4CE511D4"/>
    <w:rsid w:val="4D13189E"/>
    <w:rsid w:val="4D35476F"/>
    <w:rsid w:val="4D380E9E"/>
    <w:rsid w:val="4D65545D"/>
    <w:rsid w:val="4D6D5095"/>
    <w:rsid w:val="4D6E11CA"/>
    <w:rsid w:val="4D7231E3"/>
    <w:rsid w:val="4D797B30"/>
    <w:rsid w:val="4D9A3D6D"/>
    <w:rsid w:val="4D9B2FFD"/>
    <w:rsid w:val="4D9E721C"/>
    <w:rsid w:val="4DDC7A9B"/>
    <w:rsid w:val="4DDD2904"/>
    <w:rsid w:val="4E157467"/>
    <w:rsid w:val="4E1C4782"/>
    <w:rsid w:val="4E7C3473"/>
    <w:rsid w:val="4E7D664C"/>
    <w:rsid w:val="4E984750"/>
    <w:rsid w:val="4EBC63FD"/>
    <w:rsid w:val="4ECB5F82"/>
    <w:rsid w:val="4EDA6056"/>
    <w:rsid w:val="4EE274B7"/>
    <w:rsid w:val="4F041422"/>
    <w:rsid w:val="4F42330A"/>
    <w:rsid w:val="4F626994"/>
    <w:rsid w:val="4F936CC6"/>
    <w:rsid w:val="4F94669E"/>
    <w:rsid w:val="4FA163DE"/>
    <w:rsid w:val="4FBE0D27"/>
    <w:rsid w:val="4FFA4F97"/>
    <w:rsid w:val="50096F88"/>
    <w:rsid w:val="50334005"/>
    <w:rsid w:val="50434462"/>
    <w:rsid w:val="50513C00"/>
    <w:rsid w:val="505E1082"/>
    <w:rsid w:val="50697A27"/>
    <w:rsid w:val="50722786"/>
    <w:rsid w:val="50730C7A"/>
    <w:rsid w:val="507F4DF2"/>
    <w:rsid w:val="50810FCC"/>
    <w:rsid w:val="509C7DFC"/>
    <w:rsid w:val="50A73493"/>
    <w:rsid w:val="50B909AE"/>
    <w:rsid w:val="50BC224C"/>
    <w:rsid w:val="50C1440C"/>
    <w:rsid w:val="50D94BAC"/>
    <w:rsid w:val="50FD287F"/>
    <w:rsid w:val="5105787D"/>
    <w:rsid w:val="511B3417"/>
    <w:rsid w:val="511E4CB5"/>
    <w:rsid w:val="51363DAD"/>
    <w:rsid w:val="513D15DF"/>
    <w:rsid w:val="51600E2A"/>
    <w:rsid w:val="516721B8"/>
    <w:rsid w:val="5176064D"/>
    <w:rsid w:val="519D3E2C"/>
    <w:rsid w:val="51AE7DE7"/>
    <w:rsid w:val="5207615A"/>
    <w:rsid w:val="521045FE"/>
    <w:rsid w:val="5212481A"/>
    <w:rsid w:val="52217292"/>
    <w:rsid w:val="52903990"/>
    <w:rsid w:val="52974D1F"/>
    <w:rsid w:val="529E60AD"/>
    <w:rsid w:val="52A7725F"/>
    <w:rsid w:val="52AB4326"/>
    <w:rsid w:val="52AC2A8C"/>
    <w:rsid w:val="52B14033"/>
    <w:rsid w:val="52D4387D"/>
    <w:rsid w:val="52D675F5"/>
    <w:rsid w:val="531D5224"/>
    <w:rsid w:val="53283BC9"/>
    <w:rsid w:val="533B7DA0"/>
    <w:rsid w:val="53571243"/>
    <w:rsid w:val="535C335D"/>
    <w:rsid w:val="53852D75"/>
    <w:rsid w:val="538708F0"/>
    <w:rsid w:val="53915C12"/>
    <w:rsid w:val="539570D0"/>
    <w:rsid w:val="53A56FC8"/>
    <w:rsid w:val="53CE4770"/>
    <w:rsid w:val="53D1600F"/>
    <w:rsid w:val="53DB4730"/>
    <w:rsid w:val="53EE096F"/>
    <w:rsid w:val="54077271"/>
    <w:rsid w:val="541A5C08"/>
    <w:rsid w:val="541B6A27"/>
    <w:rsid w:val="542D76E9"/>
    <w:rsid w:val="54300F87"/>
    <w:rsid w:val="543B21BF"/>
    <w:rsid w:val="544467E1"/>
    <w:rsid w:val="548E426E"/>
    <w:rsid w:val="549003BC"/>
    <w:rsid w:val="54BC6CBF"/>
    <w:rsid w:val="54C3004D"/>
    <w:rsid w:val="54EB1352"/>
    <w:rsid w:val="550D3076"/>
    <w:rsid w:val="554051FA"/>
    <w:rsid w:val="5542758E"/>
    <w:rsid w:val="55557A10"/>
    <w:rsid w:val="55665779"/>
    <w:rsid w:val="557F1C27"/>
    <w:rsid w:val="55A439DB"/>
    <w:rsid w:val="55B93057"/>
    <w:rsid w:val="55C302C1"/>
    <w:rsid w:val="55CB3683"/>
    <w:rsid w:val="55D6790C"/>
    <w:rsid w:val="55FA15B8"/>
    <w:rsid w:val="56223549"/>
    <w:rsid w:val="563034C0"/>
    <w:rsid w:val="56304DA8"/>
    <w:rsid w:val="56372AA1"/>
    <w:rsid w:val="565F7902"/>
    <w:rsid w:val="567809C3"/>
    <w:rsid w:val="567A298E"/>
    <w:rsid w:val="567C04B4"/>
    <w:rsid w:val="568D446F"/>
    <w:rsid w:val="56936944"/>
    <w:rsid w:val="5697709C"/>
    <w:rsid w:val="56B440F1"/>
    <w:rsid w:val="56CE4A87"/>
    <w:rsid w:val="56D77DE0"/>
    <w:rsid w:val="56F444EE"/>
    <w:rsid w:val="570308B9"/>
    <w:rsid w:val="57190ECC"/>
    <w:rsid w:val="57476D14"/>
    <w:rsid w:val="5748472F"/>
    <w:rsid w:val="57633422"/>
    <w:rsid w:val="576E0B1C"/>
    <w:rsid w:val="57A203EE"/>
    <w:rsid w:val="57A52386"/>
    <w:rsid w:val="57B40121"/>
    <w:rsid w:val="57D460CD"/>
    <w:rsid w:val="57E83FAF"/>
    <w:rsid w:val="57E97DCB"/>
    <w:rsid w:val="57F5658B"/>
    <w:rsid w:val="58030690"/>
    <w:rsid w:val="581331E7"/>
    <w:rsid w:val="581806B0"/>
    <w:rsid w:val="585B3CE1"/>
    <w:rsid w:val="58670CF0"/>
    <w:rsid w:val="58A613D8"/>
    <w:rsid w:val="58C013C0"/>
    <w:rsid w:val="58C26E6E"/>
    <w:rsid w:val="58EA7C58"/>
    <w:rsid w:val="59072C51"/>
    <w:rsid w:val="595C45CC"/>
    <w:rsid w:val="597A1831"/>
    <w:rsid w:val="599D3949"/>
    <w:rsid w:val="599F092A"/>
    <w:rsid w:val="59C02DAD"/>
    <w:rsid w:val="5A0E44BA"/>
    <w:rsid w:val="5A325C4A"/>
    <w:rsid w:val="5A5B719E"/>
    <w:rsid w:val="5A7D282D"/>
    <w:rsid w:val="5A81253D"/>
    <w:rsid w:val="5ADC5E19"/>
    <w:rsid w:val="5ADF221E"/>
    <w:rsid w:val="5ADF7263"/>
    <w:rsid w:val="5AE23B6A"/>
    <w:rsid w:val="5B022F52"/>
    <w:rsid w:val="5B0D5B7E"/>
    <w:rsid w:val="5B357DD5"/>
    <w:rsid w:val="5B3A2CEB"/>
    <w:rsid w:val="5B4672E2"/>
    <w:rsid w:val="5B516BD5"/>
    <w:rsid w:val="5B70753D"/>
    <w:rsid w:val="5B7B51DE"/>
    <w:rsid w:val="5B8C73EB"/>
    <w:rsid w:val="5BAF6C35"/>
    <w:rsid w:val="5BC72030"/>
    <w:rsid w:val="5BDC7F53"/>
    <w:rsid w:val="5BF31218"/>
    <w:rsid w:val="5C0E77C9"/>
    <w:rsid w:val="5C0F3B78"/>
    <w:rsid w:val="5C2369D5"/>
    <w:rsid w:val="5C4557EC"/>
    <w:rsid w:val="5C4B2A74"/>
    <w:rsid w:val="5C4B6B03"/>
    <w:rsid w:val="5C4C756D"/>
    <w:rsid w:val="5C93731E"/>
    <w:rsid w:val="5C9522CF"/>
    <w:rsid w:val="5C9C024C"/>
    <w:rsid w:val="5CA645E1"/>
    <w:rsid w:val="5CA66093"/>
    <w:rsid w:val="5CAC683F"/>
    <w:rsid w:val="5CBA1B84"/>
    <w:rsid w:val="5CCA40B3"/>
    <w:rsid w:val="5D081583"/>
    <w:rsid w:val="5D0D35F8"/>
    <w:rsid w:val="5D3064EC"/>
    <w:rsid w:val="5D325D70"/>
    <w:rsid w:val="5D3F223B"/>
    <w:rsid w:val="5D491CD1"/>
    <w:rsid w:val="5DB83A44"/>
    <w:rsid w:val="5E146A5A"/>
    <w:rsid w:val="5E5835B4"/>
    <w:rsid w:val="5E5C3B47"/>
    <w:rsid w:val="5E69676D"/>
    <w:rsid w:val="5E6E2DD8"/>
    <w:rsid w:val="5EAC3900"/>
    <w:rsid w:val="5F096FA4"/>
    <w:rsid w:val="5F155949"/>
    <w:rsid w:val="5F4B2469"/>
    <w:rsid w:val="5F51448A"/>
    <w:rsid w:val="5F641B90"/>
    <w:rsid w:val="5F7A57AC"/>
    <w:rsid w:val="5FDC595B"/>
    <w:rsid w:val="604279B4"/>
    <w:rsid w:val="605F4C35"/>
    <w:rsid w:val="60667D3B"/>
    <w:rsid w:val="606A5821"/>
    <w:rsid w:val="606D385F"/>
    <w:rsid w:val="608E49A8"/>
    <w:rsid w:val="608E59B3"/>
    <w:rsid w:val="60C16D0E"/>
    <w:rsid w:val="60C34F31"/>
    <w:rsid w:val="61073070"/>
    <w:rsid w:val="611F485D"/>
    <w:rsid w:val="613D2F35"/>
    <w:rsid w:val="61572249"/>
    <w:rsid w:val="618F1B6F"/>
    <w:rsid w:val="61CE1DDF"/>
    <w:rsid w:val="61D64241"/>
    <w:rsid w:val="61D71F94"/>
    <w:rsid w:val="61E46B07"/>
    <w:rsid w:val="62051CA5"/>
    <w:rsid w:val="62252624"/>
    <w:rsid w:val="62285994"/>
    <w:rsid w:val="62453BB3"/>
    <w:rsid w:val="625E7607"/>
    <w:rsid w:val="62AD7C47"/>
    <w:rsid w:val="62B74C3D"/>
    <w:rsid w:val="62B80AC5"/>
    <w:rsid w:val="62B965EC"/>
    <w:rsid w:val="62D578C9"/>
    <w:rsid w:val="62E676C0"/>
    <w:rsid w:val="6303680C"/>
    <w:rsid w:val="630A6E47"/>
    <w:rsid w:val="63161C90"/>
    <w:rsid w:val="63293771"/>
    <w:rsid w:val="634560D1"/>
    <w:rsid w:val="63863380"/>
    <w:rsid w:val="639B5253"/>
    <w:rsid w:val="63C44343"/>
    <w:rsid w:val="63C60FC0"/>
    <w:rsid w:val="63D45B8D"/>
    <w:rsid w:val="63DD097D"/>
    <w:rsid w:val="63FE69AC"/>
    <w:rsid w:val="64153CF6"/>
    <w:rsid w:val="64487C27"/>
    <w:rsid w:val="644E2201"/>
    <w:rsid w:val="646E3A5C"/>
    <w:rsid w:val="64885598"/>
    <w:rsid w:val="648F5CD8"/>
    <w:rsid w:val="649519CD"/>
    <w:rsid w:val="64964E36"/>
    <w:rsid w:val="649A0796"/>
    <w:rsid w:val="64B259E8"/>
    <w:rsid w:val="64C04553"/>
    <w:rsid w:val="64D911C7"/>
    <w:rsid w:val="650049A6"/>
    <w:rsid w:val="65136487"/>
    <w:rsid w:val="65200E21"/>
    <w:rsid w:val="6544520D"/>
    <w:rsid w:val="6547222B"/>
    <w:rsid w:val="654C1BAA"/>
    <w:rsid w:val="658F2B3F"/>
    <w:rsid w:val="659C46CE"/>
    <w:rsid w:val="65BE5407"/>
    <w:rsid w:val="65C71020"/>
    <w:rsid w:val="65CB2E66"/>
    <w:rsid w:val="65D73958"/>
    <w:rsid w:val="65DC0E29"/>
    <w:rsid w:val="65E0354D"/>
    <w:rsid w:val="65E71858"/>
    <w:rsid w:val="66252B86"/>
    <w:rsid w:val="662B15AE"/>
    <w:rsid w:val="664B7EA3"/>
    <w:rsid w:val="664F1741"/>
    <w:rsid w:val="66665B74"/>
    <w:rsid w:val="668F1B3D"/>
    <w:rsid w:val="66972CDA"/>
    <w:rsid w:val="669C24AC"/>
    <w:rsid w:val="66B26FE0"/>
    <w:rsid w:val="66BE587A"/>
    <w:rsid w:val="66C84940"/>
    <w:rsid w:val="66DA22F2"/>
    <w:rsid w:val="66DA6FA9"/>
    <w:rsid w:val="670E25DC"/>
    <w:rsid w:val="67397CFB"/>
    <w:rsid w:val="678B49FB"/>
    <w:rsid w:val="67CE2B39"/>
    <w:rsid w:val="680D052F"/>
    <w:rsid w:val="6858570E"/>
    <w:rsid w:val="686D4100"/>
    <w:rsid w:val="68751207"/>
    <w:rsid w:val="6888718C"/>
    <w:rsid w:val="68945B31"/>
    <w:rsid w:val="689D3483"/>
    <w:rsid w:val="68B735CD"/>
    <w:rsid w:val="68D221B5"/>
    <w:rsid w:val="692740C9"/>
    <w:rsid w:val="692F585A"/>
    <w:rsid w:val="693370FE"/>
    <w:rsid w:val="693B5FAC"/>
    <w:rsid w:val="6942733B"/>
    <w:rsid w:val="694C01BA"/>
    <w:rsid w:val="694D5CE0"/>
    <w:rsid w:val="694E2184"/>
    <w:rsid w:val="696A0640"/>
    <w:rsid w:val="696B3260"/>
    <w:rsid w:val="696F7CF0"/>
    <w:rsid w:val="69845BA5"/>
    <w:rsid w:val="69951B60"/>
    <w:rsid w:val="69AD3E37"/>
    <w:rsid w:val="69AE24EE"/>
    <w:rsid w:val="69CE5072"/>
    <w:rsid w:val="69DB153D"/>
    <w:rsid w:val="69F04FE9"/>
    <w:rsid w:val="6A006B11"/>
    <w:rsid w:val="6A010FA4"/>
    <w:rsid w:val="6A0171F6"/>
    <w:rsid w:val="6A3A78A2"/>
    <w:rsid w:val="6A3F7D1E"/>
    <w:rsid w:val="6A6228CC"/>
    <w:rsid w:val="6A701C86"/>
    <w:rsid w:val="6A80552A"/>
    <w:rsid w:val="6A9811DC"/>
    <w:rsid w:val="6A9A5533"/>
    <w:rsid w:val="6AAD6A36"/>
    <w:rsid w:val="6AC16985"/>
    <w:rsid w:val="6ADF54F7"/>
    <w:rsid w:val="6B1B6095"/>
    <w:rsid w:val="6B4355EC"/>
    <w:rsid w:val="6B7D74C9"/>
    <w:rsid w:val="6BB30422"/>
    <w:rsid w:val="6BC740BF"/>
    <w:rsid w:val="6BFF7765"/>
    <w:rsid w:val="6C004D10"/>
    <w:rsid w:val="6C1F3963"/>
    <w:rsid w:val="6C7C50A4"/>
    <w:rsid w:val="6C85714A"/>
    <w:rsid w:val="6C9F18A7"/>
    <w:rsid w:val="6CCA045B"/>
    <w:rsid w:val="6CDA3D2E"/>
    <w:rsid w:val="6CFA617E"/>
    <w:rsid w:val="6CFE7A1D"/>
    <w:rsid w:val="6D17288C"/>
    <w:rsid w:val="6D2E62CA"/>
    <w:rsid w:val="6D417909"/>
    <w:rsid w:val="6D443E66"/>
    <w:rsid w:val="6D723F67"/>
    <w:rsid w:val="6D763E46"/>
    <w:rsid w:val="6D9263B7"/>
    <w:rsid w:val="6DD54344"/>
    <w:rsid w:val="6DD93FE6"/>
    <w:rsid w:val="6DE94229"/>
    <w:rsid w:val="6DF57072"/>
    <w:rsid w:val="6E387D08"/>
    <w:rsid w:val="6E405E13"/>
    <w:rsid w:val="6E4E22DE"/>
    <w:rsid w:val="6E6B33D8"/>
    <w:rsid w:val="6E731D44"/>
    <w:rsid w:val="6E8A319E"/>
    <w:rsid w:val="6EB84A53"/>
    <w:rsid w:val="6EBC1FBD"/>
    <w:rsid w:val="6EBC7B8F"/>
    <w:rsid w:val="6ED92B3A"/>
    <w:rsid w:val="6EE2027D"/>
    <w:rsid w:val="6EE42C42"/>
    <w:rsid w:val="6EE65955"/>
    <w:rsid w:val="6EEA46FD"/>
    <w:rsid w:val="6F07725B"/>
    <w:rsid w:val="6F0B7DFE"/>
    <w:rsid w:val="6F4F7A7C"/>
    <w:rsid w:val="6FA83C70"/>
    <w:rsid w:val="6FAD22F0"/>
    <w:rsid w:val="6FD14DC4"/>
    <w:rsid w:val="6FED5B27"/>
    <w:rsid w:val="6FF45107"/>
    <w:rsid w:val="6FFE7CBD"/>
    <w:rsid w:val="700A29C4"/>
    <w:rsid w:val="702930A5"/>
    <w:rsid w:val="707A1E61"/>
    <w:rsid w:val="70AE52B6"/>
    <w:rsid w:val="70BC5C25"/>
    <w:rsid w:val="70FB78FE"/>
    <w:rsid w:val="70FF1FB5"/>
    <w:rsid w:val="71002FA5"/>
    <w:rsid w:val="711F61B4"/>
    <w:rsid w:val="712D267F"/>
    <w:rsid w:val="71685DAD"/>
    <w:rsid w:val="718A0857"/>
    <w:rsid w:val="71BE6D71"/>
    <w:rsid w:val="71C50F4D"/>
    <w:rsid w:val="7209225A"/>
    <w:rsid w:val="721B439B"/>
    <w:rsid w:val="723F7C6B"/>
    <w:rsid w:val="726F4F19"/>
    <w:rsid w:val="72916C3D"/>
    <w:rsid w:val="72BA0857"/>
    <w:rsid w:val="72BE3D66"/>
    <w:rsid w:val="72BF1FE7"/>
    <w:rsid w:val="72DE3F14"/>
    <w:rsid w:val="72EE22E1"/>
    <w:rsid w:val="73137F9A"/>
    <w:rsid w:val="732775A1"/>
    <w:rsid w:val="73353A6C"/>
    <w:rsid w:val="733912C2"/>
    <w:rsid w:val="736305DA"/>
    <w:rsid w:val="73702CF6"/>
    <w:rsid w:val="73813156"/>
    <w:rsid w:val="739369E5"/>
    <w:rsid w:val="73B25BCF"/>
    <w:rsid w:val="73CA68AB"/>
    <w:rsid w:val="73ED4347"/>
    <w:rsid w:val="74031DBD"/>
    <w:rsid w:val="741B5358"/>
    <w:rsid w:val="7428537F"/>
    <w:rsid w:val="743C4FD1"/>
    <w:rsid w:val="74513C55"/>
    <w:rsid w:val="74B67794"/>
    <w:rsid w:val="74CB1E2D"/>
    <w:rsid w:val="74D94E55"/>
    <w:rsid w:val="74DB1AD7"/>
    <w:rsid w:val="74E021C7"/>
    <w:rsid w:val="74E90A2A"/>
    <w:rsid w:val="74F31E31"/>
    <w:rsid w:val="74FD0C14"/>
    <w:rsid w:val="75124579"/>
    <w:rsid w:val="754206C3"/>
    <w:rsid w:val="754461E9"/>
    <w:rsid w:val="754D7BAC"/>
    <w:rsid w:val="755F6819"/>
    <w:rsid w:val="758577F1"/>
    <w:rsid w:val="75962057"/>
    <w:rsid w:val="75AF3188"/>
    <w:rsid w:val="75E1617E"/>
    <w:rsid w:val="762D3121"/>
    <w:rsid w:val="76341524"/>
    <w:rsid w:val="765661D4"/>
    <w:rsid w:val="7657019E"/>
    <w:rsid w:val="765C7562"/>
    <w:rsid w:val="768E0063"/>
    <w:rsid w:val="76A038F3"/>
    <w:rsid w:val="76E539FB"/>
    <w:rsid w:val="77144843"/>
    <w:rsid w:val="772B3B04"/>
    <w:rsid w:val="77560455"/>
    <w:rsid w:val="775F555C"/>
    <w:rsid w:val="77846D70"/>
    <w:rsid w:val="77AB22F2"/>
    <w:rsid w:val="77EF68E0"/>
    <w:rsid w:val="78186B02"/>
    <w:rsid w:val="781C169F"/>
    <w:rsid w:val="78204BE4"/>
    <w:rsid w:val="782F507F"/>
    <w:rsid w:val="7840713B"/>
    <w:rsid w:val="78564BB1"/>
    <w:rsid w:val="78670B6C"/>
    <w:rsid w:val="788A2AAC"/>
    <w:rsid w:val="78EC5027"/>
    <w:rsid w:val="78F46178"/>
    <w:rsid w:val="79095CC2"/>
    <w:rsid w:val="792570F0"/>
    <w:rsid w:val="79386064"/>
    <w:rsid w:val="79556C16"/>
    <w:rsid w:val="79627585"/>
    <w:rsid w:val="7984574E"/>
    <w:rsid w:val="79925F8B"/>
    <w:rsid w:val="79B83247"/>
    <w:rsid w:val="79C16184"/>
    <w:rsid w:val="79E461EC"/>
    <w:rsid w:val="79E65AC0"/>
    <w:rsid w:val="7A9C2AD7"/>
    <w:rsid w:val="7AA339B1"/>
    <w:rsid w:val="7AAC4F5C"/>
    <w:rsid w:val="7AAC65E2"/>
    <w:rsid w:val="7B6F7D80"/>
    <w:rsid w:val="7BE44282"/>
    <w:rsid w:val="7BEB3862"/>
    <w:rsid w:val="7BF10231"/>
    <w:rsid w:val="7C372603"/>
    <w:rsid w:val="7CC320E9"/>
    <w:rsid w:val="7CD460A4"/>
    <w:rsid w:val="7D1E37C3"/>
    <w:rsid w:val="7D344D95"/>
    <w:rsid w:val="7D5255E0"/>
    <w:rsid w:val="7D5D2B56"/>
    <w:rsid w:val="7D730ECD"/>
    <w:rsid w:val="7D7D673C"/>
    <w:rsid w:val="7D9E6D3D"/>
    <w:rsid w:val="7DB0394F"/>
    <w:rsid w:val="7DEB7B49"/>
    <w:rsid w:val="7E260B81"/>
    <w:rsid w:val="7E2D0162"/>
    <w:rsid w:val="7E53749D"/>
    <w:rsid w:val="7E70004F"/>
    <w:rsid w:val="7E8B4E88"/>
    <w:rsid w:val="7EA36676"/>
    <w:rsid w:val="7EA55484"/>
    <w:rsid w:val="7ED70C48"/>
    <w:rsid w:val="7F04216C"/>
    <w:rsid w:val="7F1D2BFB"/>
    <w:rsid w:val="7F25708B"/>
    <w:rsid w:val="7F934A2E"/>
    <w:rsid w:val="7FC94644"/>
    <w:rsid w:val="7FDE6F4E"/>
    <w:rsid w:val="7FEF1D2C"/>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15"/>
    <w:qFormat/>
    <w:uiPriority w:val="0"/>
    <w:pPr>
      <w:keepNext/>
      <w:keepLines/>
      <w:spacing w:before="340" w:after="330" w:line="578" w:lineRule="atLeast"/>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5" w:lineRule="auto"/>
      <w:ind w:firstLine="137" w:firstLineChars="49"/>
      <w:outlineLvl w:val="2"/>
    </w:pPr>
    <w:rPr>
      <w:rFonts w:ascii="黑体" w:hAnsi="宋体" w:eastAsia="黑体"/>
      <w:bCs/>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next w:val="7"/>
    <w:qFormat/>
    <w:uiPriority w:val="0"/>
    <w:pPr>
      <w:spacing w:after="120"/>
    </w:pPr>
  </w:style>
  <w:style w:type="paragraph" w:styleId="7">
    <w:name w:val="Body Text First Indent"/>
    <w:basedOn w:val="6"/>
    <w:qFormat/>
    <w:uiPriority w:val="0"/>
    <w:pPr>
      <w:ind w:firstLine="42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semiHidden/>
    <w:unhideWhenUsed/>
    <w:qFormat/>
    <w:uiPriority w:val="99"/>
    <w:rPr>
      <w:color w:val="0033CC"/>
      <w:u w:val="single"/>
    </w:rPr>
  </w:style>
  <w:style w:type="character" w:styleId="14">
    <w:name w:val="Hyperlink"/>
    <w:basedOn w:val="12"/>
    <w:semiHidden/>
    <w:unhideWhenUsed/>
    <w:qFormat/>
    <w:uiPriority w:val="99"/>
    <w:rPr>
      <w:color w:val="0000FF"/>
      <w:u w:val="single"/>
    </w:rPr>
  </w:style>
  <w:style w:type="character" w:customStyle="1" w:styleId="15">
    <w:name w:val="标题 1 Char"/>
    <w:basedOn w:val="12"/>
    <w:link w:val="2"/>
    <w:qFormat/>
    <w:uiPriority w:val="0"/>
    <w:rPr>
      <w:rFonts w:ascii="Times New Roman" w:hAnsi="Times New Roman" w:eastAsia="宋体" w:cs="Times New Roman"/>
      <w:b/>
      <w:kern w:val="44"/>
      <w:sz w:val="44"/>
      <w:szCs w:val="20"/>
    </w:rPr>
  </w:style>
  <w:style w:type="paragraph" w:styleId="16">
    <w:name w:val="List Paragraph"/>
    <w:basedOn w:val="1"/>
    <w:qFormat/>
    <w:uiPriority w:val="99"/>
    <w:pPr>
      <w:ind w:firstLine="420" w:firstLineChars="200"/>
    </w:pPr>
  </w:style>
  <w:style w:type="paragraph" w:customStyle="1" w:styleId="17">
    <w:name w:val="WPSOffice手动目录 1"/>
    <w:qFormat/>
    <w:uiPriority w:val="0"/>
    <w:rPr>
      <w:rFonts w:ascii="Calibri" w:hAnsi="Calibri" w:eastAsia="宋体" w:cs="Arial"/>
      <w:kern w:val="0"/>
      <w:sz w:val="20"/>
      <w:szCs w:val="20"/>
      <w:lang w:val="en-US" w:eastAsia="zh-CN" w:bidi="ar-SA"/>
    </w:rPr>
  </w:style>
  <w:style w:type="paragraph" w:customStyle="1" w:styleId="18">
    <w:name w:val="TOC 标题2"/>
    <w:basedOn w:val="2"/>
    <w:next w:val="1"/>
    <w:qFormat/>
    <w:uiPriority w:val="0"/>
    <w:pPr>
      <w:spacing w:before="260" w:after="260" w:line="413" w:lineRule="auto"/>
    </w:pPr>
    <w:rPr>
      <w:rFonts w:ascii="宋体" w:hAnsi="宋体"/>
      <w:sz w:val="36"/>
      <w:lang w:val="zh-CN"/>
    </w:rPr>
  </w:style>
  <w:style w:type="paragraph" w:customStyle="1" w:styleId="19">
    <w:name w:val="协议书标题2"/>
    <w:basedOn w:val="3"/>
    <w:next w:val="1"/>
    <w:qFormat/>
    <w:uiPriority w:val="0"/>
    <w:pPr>
      <w:keepNext w:val="0"/>
      <w:keepLines w:val="0"/>
      <w:numPr>
        <w:ilvl w:val="0"/>
        <w:numId w:val="1"/>
      </w:numPr>
      <w:tabs>
        <w:tab w:val="left" w:pos="567"/>
      </w:tabs>
      <w:spacing w:line="360" w:lineRule="auto"/>
      <w:ind w:firstLine="0"/>
      <w:jc w:val="left"/>
    </w:pPr>
    <w:rPr>
      <w:rFonts w:ascii="宋体" w:hAnsi="宋体" w:eastAsia="宋体"/>
      <w:sz w:val="24"/>
    </w:rPr>
  </w:style>
  <w:style w:type="paragraph" w:customStyle="1" w:styleId="20">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4699</Words>
  <Characters>5042</Characters>
  <Lines>32</Lines>
  <Paragraphs>9</Paragraphs>
  <TotalTime>22</TotalTime>
  <ScaleCrop>false</ScaleCrop>
  <LinksUpToDate>false</LinksUpToDate>
  <CharactersWithSpaces>5081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2020-04-16T06:42:00Z</dcterms:created>
  <dc:creator>Administrator</dc:creator>
  <cp:lastModifiedBy>啵啵魚ゆ</cp:lastModifiedBy>
  <cp:lastPrinted>2025-03-06T01:58:00Z</cp:lastPrinted>
  <dcterms:modified xsi:type="dcterms:W3CDTF">2025-06-16T09:33:25Z</dcterms:modified>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BA4FBFFF9A984E1792789D323D2520D1_13</vt:lpwstr>
  </property>
  <property fmtid="{D5CDD505-2E9C-101B-9397-08002B2CF9AE}" pid="4" name="KSOTemplateDocerSaveRecord">
    <vt:lpwstr>eyJoZGlkIjoiZTIzN2MyZTQ0NTI4ZWM3OThjMDU5NDU5MTBjZTc4MzUiLCJ1c2VySWQiOiI0OTk3NzkzOTEifQ==</vt:lpwstr>
  </property>
</Properties>
</file>